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F1" w:rsidRPr="00854EA2" w:rsidRDefault="0077649B" w:rsidP="00434225">
      <w:pPr>
        <w:jc w:val="center"/>
        <w:rPr>
          <w:rFonts w:ascii="Times New Roman" w:hAnsi="Times New Roman" w:cs="Times New Roman"/>
          <w:b/>
          <w:sz w:val="24"/>
          <w:szCs w:val="24"/>
          <w:u w:val="single"/>
        </w:rPr>
      </w:pPr>
      <w:bookmarkStart w:id="0" w:name="_GoBack"/>
      <w:bookmarkEnd w:id="0"/>
      <w:r w:rsidRPr="00854EA2">
        <w:rPr>
          <w:rFonts w:ascii="Times New Roman" w:hAnsi="Times New Roman" w:cs="Times New Roman"/>
          <w:b/>
          <w:sz w:val="24"/>
          <w:szCs w:val="24"/>
          <w:u w:val="single"/>
        </w:rPr>
        <w:t>Section by Section</w:t>
      </w:r>
      <w:r w:rsidR="00434225" w:rsidRPr="00854EA2">
        <w:rPr>
          <w:rFonts w:ascii="Times New Roman" w:hAnsi="Times New Roman" w:cs="Times New Roman"/>
          <w:b/>
          <w:sz w:val="24"/>
          <w:szCs w:val="24"/>
          <w:u w:val="single"/>
        </w:rPr>
        <w:t xml:space="preserve"> – The DUE PROCESS Act</w:t>
      </w:r>
      <w:r w:rsidR="00434225" w:rsidRPr="00854EA2">
        <w:rPr>
          <w:rFonts w:ascii="Times New Roman" w:hAnsi="Times New Roman" w:cs="Times New Roman"/>
          <w:b/>
          <w:sz w:val="24"/>
          <w:szCs w:val="24"/>
          <w:u w:val="single"/>
        </w:rPr>
        <w:br/>
        <w:t>Civil Asset Forfeiture Reform</w:t>
      </w:r>
    </w:p>
    <w:p w:rsidR="002F6F03" w:rsidRPr="00854EA2" w:rsidRDefault="002F6F03" w:rsidP="002F6F03">
      <w:pPr>
        <w:rPr>
          <w:rFonts w:ascii="Times New Roman" w:hAnsi="Times New Roman" w:cs="Times New Roman"/>
          <w:sz w:val="24"/>
          <w:szCs w:val="24"/>
        </w:rPr>
      </w:pPr>
      <w:r w:rsidRPr="00854EA2">
        <w:rPr>
          <w:rFonts w:ascii="Times New Roman" w:hAnsi="Times New Roman" w:cs="Times New Roman"/>
          <w:sz w:val="24"/>
          <w:szCs w:val="24"/>
        </w:rPr>
        <w:t xml:space="preserve">The DUE PROCESS </w:t>
      </w:r>
      <w:r w:rsidR="00434225" w:rsidRPr="00854EA2">
        <w:rPr>
          <w:rFonts w:ascii="Times New Roman" w:hAnsi="Times New Roman" w:cs="Times New Roman"/>
          <w:sz w:val="24"/>
          <w:szCs w:val="24"/>
        </w:rPr>
        <w:t xml:space="preserve">Act </w:t>
      </w:r>
      <w:r w:rsidRPr="00854EA2">
        <w:rPr>
          <w:rFonts w:ascii="Times New Roman" w:hAnsi="Times New Roman" w:cs="Times New Roman"/>
          <w:sz w:val="24"/>
          <w:szCs w:val="24"/>
        </w:rPr>
        <w:t>implement</w:t>
      </w:r>
      <w:r w:rsidR="00434225" w:rsidRPr="00854EA2">
        <w:rPr>
          <w:rFonts w:ascii="Times New Roman" w:hAnsi="Times New Roman" w:cs="Times New Roman"/>
          <w:sz w:val="24"/>
          <w:szCs w:val="24"/>
        </w:rPr>
        <w:t>s</w:t>
      </w:r>
      <w:r w:rsidRPr="00854EA2">
        <w:rPr>
          <w:rFonts w:ascii="Times New Roman" w:hAnsi="Times New Roman" w:cs="Times New Roman"/>
          <w:sz w:val="24"/>
          <w:szCs w:val="24"/>
        </w:rPr>
        <w:t xml:space="preserve"> procedural </w:t>
      </w:r>
      <w:r w:rsidR="00434225" w:rsidRPr="00854EA2">
        <w:rPr>
          <w:rFonts w:ascii="Times New Roman" w:hAnsi="Times New Roman" w:cs="Times New Roman"/>
          <w:sz w:val="24"/>
          <w:szCs w:val="24"/>
        </w:rPr>
        <w:t>reform</w:t>
      </w:r>
      <w:r w:rsidRPr="00854EA2">
        <w:rPr>
          <w:rFonts w:ascii="Times New Roman" w:hAnsi="Times New Roman" w:cs="Times New Roman"/>
          <w:sz w:val="24"/>
          <w:szCs w:val="24"/>
        </w:rPr>
        <w:t xml:space="preserve">s to ensure fairness </w:t>
      </w:r>
      <w:r w:rsidR="00434225" w:rsidRPr="00854EA2">
        <w:rPr>
          <w:rFonts w:ascii="Times New Roman" w:hAnsi="Times New Roman" w:cs="Times New Roman"/>
          <w:sz w:val="24"/>
          <w:szCs w:val="24"/>
        </w:rPr>
        <w:t>and continued effectiveness of</w:t>
      </w:r>
      <w:r w:rsidRPr="00854EA2">
        <w:rPr>
          <w:rFonts w:ascii="Times New Roman" w:hAnsi="Times New Roman" w:cs="Times New Roman"/>
          <w:sz w:val="24"/>
          <w:szCs w:val="24"/>
        </w:rPr>
        <w:t xml:space="preserve"> </w:t>
      </w:r>
      <w:r w:rsidR="00434225" w:rsidRPr="00854EA2">
        <w:rPr>
          <w:rFonts w:ascii="Times New Roman" w:hAnsi="Times New Roman" w:cs="Times New Roman"/>
          <w:sz w:val="24"/>
          <w:szCs w:val="24"/>
        </w:rPr>
        <w:t xml:space="preserve">federal </w:t>
      </w:r>
      <w:r w:rsidRPr="00854EA2">
        <w:rPr>
          <w:rFonts w:ascii="Times New Roman" w:hAnsi="Times New Roman" w:cs="Times New Roman"/>
          <w:sz w:val="24"/>
          <w:szCs w:val="24"/>
        </w:rPr>
        <w:t>forfeiture</w:t>
      </w:r>
      <w:r w:rsidR="00434225" w:rsidRPr="00854EA2">
        <w:rPr>
          <w:rFonts w:ascii="Times New Roman" w:hAnsi="Times New Roman" w:cs="Times New Roman"/>
          <w:sz w:val="24"/>
          <w:szCs w:val="24"/>
        </w:rPr>
        <w:t xml:space="preserve"> and adoption</w:t>
      </w:r>
      <w:r w:rsidR="00DC0AA8">
        <w:rPr>
          <w:rFonts w:ascii="Times New Roman" w:hAnsi="Times New Roman" w:cs="Times New Roman"/>
          <w:sz w:val="24"/>
          <w:szCs w:val="24"/>
        </w:rPr>
        <w:t>s</w:t>
      </w:r>
      <w:r w:rsidRPr="00854EA2">
        <w:rPr>
          <w:rFonts w:ascii="Times New Roman" w:hAnsi="Times New Roman" w:cs="Times New Roman"/>
          <w:sz w:val="24"/>
          <w:szCs w:val="24"/>
        </w:rPr>
        <w:t xml:space="preserve">.  The bill seeks to build on changes </w:t>
      </w:r>
      <w:r w:rsidR="00DC0AA8">
        <w:rPr>
          <w:rFonts w:ascii="Times New Roman" w:hAnsi="Times New Roman" w:cs="Times New Roman"/>
          <w:sz w:val="24"/>
          <w:szCs w:val="24"/>
        </w:rPr>
        <w:t xml:space="preserve">and incorporate lessons learned from </w:t>
      </w:r>
      <w:r w:rsidRPr="00854EA2">
        <w:rPr>
          <w:rFonts w:ascii="Times New Roman" w:hAnsi="Times New Roman" w:cs="Times New Roman"/>
          <w:sz w:val="24"/>
          <w:szCs w:val="24"/>
        </w:rPr>
        <w:t>the Civil Action Forfeiture Reform Act (CAFRA) in 200</w:t>
      </w:r>
      <w:r w:rsidR="00434225" w:rsidRPr="00854EA2">
        <w:rPr>
          <w:rFonts w:ascii="Times New Roman" w:hAnsi="Times New Roman" w:cs="Times New Roman"/>
          <w:sz w:val="24"/>
          <w:szCs w:val="24"/>
        </w:rPr>
        <w:t>0</w:t>
      </w:r>
      <w:r w:rsidRPr="00854EA2">
        <w:rPr>
          <w:rFonts w:ascii="Times New Roman" w:hAnsi="Times New Roman" w:cs="Times New Roman"/>
          <w:sz w:val="24"/>
          <w:szCs w:val="24"/>
        </w:rPr>
        <w:t>.</w:t>
      </w:r>
    </w:p>
    <w:p w:rsidR="00ED500B" w:rsidRDefault="00ED500B" w:rsidP="0077649B">
      <w:pPr>
        <w:rPr>
          <w:rFonts w:ascii="Times New Roman" w:hAnsi="Times New Roman" w:cs="Times New Roman"/>
          <w:b/>
          <w:sz w:val="24"/>
          <w:szCs w:val="24"/>
          <w:u w:val="single"/>
        </w:rPr>
      </w:pPr>
    </w:p>
    <w:p w:rsidR="00D52185" w:rsidRPr="00854EA2" w:rsidRDefault="00D52185" w:rsidP="0077649B">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1. Short Title</w:t>
      </w:r>
    </w:p>
    <w:p w:rsidR="00D52185" w:rsidRPr="00854EA2" w:rsidRDefault="00D52185" w:rsidP="0077649B">
      <w:pPr>
        <w:rPr>
          <w:rFonts w:ascii="Times New Roman" w:hAnsi="Times New Roman" w:cs="Times New Roman"/>
          <w:sz w:val="24"/>
          <w:szCs w:val="24"/>
        </w:rPr>
      </w:pPr>
      <w:r w:rsidRPr="00854EA2">
        <w:rPr>
          <w:rFonts w:ascii="Times New Roman" w:hAnsi="Times New Roman" w:cs="Times New Roman"/>
          <w:sz w:val="24"/>
          <w:szCs w:val="24"/>
        </w:rPr>
        <w:t xml:space="preserve">The act can be cited as the DUE PROCESS Act </w:t>
      </w:r>
      <w:r w:rsidR="00DC0AA8">
        <w:rPr>
          <w:rFonts w:ascii="Times New Roman" w:hAnsi="Times New Roman" w:cs="Times New Roman"/>
          <w:sz w:val="24"/>
          <w:szCs w:val="24"/>
        </w:rPr>
        <w:t xml:space="preserve">(DPA) </w:t>
      </w:r>
      <w:r w:rsidRPr="00854EA2">
        <w:rPr>
          <w:rFonts w:ascii="Times New Roman" w:hAnsi="Times New Roman" w:cs="Times New Roman"/>
          <w:sz w:val="24"/>
          <w:szCs w:val="24"/>
        </w:rPr>
        <w:t>of 2016.</w:t>
      </w:r>
    </w:p>
    <w:p w:rsidR="00ED500B" w:rsidRDefault="00ED500B" w:rsidP="0077649B">
      <w:pPr>
        <w:rPr>
          <w:rFonts w:ascii="Times New Roman" w:hAnsi="Times New Roman" w:cs="Times New Roman"/>
          <w:b/>
          <w:sz w:val="24"/>
          <w:szCs w:val="24"/>
          <w:u w:val="single"/>
        </w:rPr>
      </w:pPr>
    </w:p>
    <w:p w:rsidR="00D52185" w:rsidRPr="00854EA2" w:rsidRDefault="00D52185" w:rsidP="0077649B">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2. General Rules for Civil Forfeiture Proceedings</w:t>
      </w:r>
    </w:p>
    <w:p w:rsidR="00434225" w:rsidRPr="00854EA2" w:rsidRDefault="00DC0AA8" w:rsidP="0077649B">
      <w:pPr>
        <w:rPr>
          <w:rFonts w:ascii="Times New Roman" w:hAnsi="Times New Roman" w:cs="Times New Roman"/>
          <w:sz w:val="24"/>
          <w:szCs w:val="24"/>
        </w:rPr>
      </w:pPr>
      <w:r>
        <w:rPr>
          <w:rFonts w:ascii="Times New Roman" w:hAnsi="Times New Roman" w:cs="Times New Roman"/>
          <w:sz w:val="24"/>
          <w:szCs w:val="24"/>
        </w:rPr>
        <w:t>One</w:t>
      </w:r>
      <w:r w:rsidR="002F6F03" w:rsidRPr="00854EA2">
        <w:rPr>
          <w:rFonts w:ascii="Times New Roman" w:hAnsi="Times New Roman" w:cs="Times New Roman"/>
          <w:sz w:val="24"/>
          <w:szCs w:val="24"/>
        </w:rPr>
        <w:t xml:space="preserve"> of the most important changes in CAFRA </w:t>
      </w:r>
      <w:r>
        <w:rPr>
          <w:rFonts w:ascii="Times New Roman" w:hAnsi="Times New Roman" w:cs="Times New Roman"/>
          <w:sz w:val="24"/>
          <w:szCs w:val="24"/>
        </w:rPr>
        <w:t xml:space="preserve">was the creation of a timeline governing the process from </w:t>
      </w:r>
      <w:r w:rsidR="002F6F03" w:rsidRPr="00854EA2">
        <w:rPr>
          <w:rFonts w:ascii="Times New Roman" w:hAnsi="Times New Roman" w:cs="Times New Roman"/>
          <w:sz w:val="24"/>
          <w:szCs w:val="24"/>
        </w:rPr>
        <w:t>seizure to forfeiture.  The</w:t>
      </w:r>
      <w:r w:rsidR="00434225" w:rsidRPr="00854EA2">
        <w:rPr>
          <w:rFonts w:ascii="Times New Roman" w:hAnsi="Times New Roman" w:cs="Times New Roman"/>
          <w:sz w:val="24"/>
          <w:szCs w:val="24"/>
        </w:rPr>
        <w:t xml:space="preserve"> ability to force timely adjudication mitigates the hardship </w:t>
      </w:r>
      <w:r>
        <w:rPr>
          <w:rFonts w:ascii="Times New Roman" w:hAnsi="Times New Roman" w:cs="Times New Roman"/>
          <w:sz w:val="24"/>
          <w:szCs w:val="24"/>
        </w:rPr>
        <w:t>to</w:t>
      </w:r>
      <w:r w:rsidR="00434225" w:rsidRPr="00854EA2">
        <w:rPr>
          <w:rFonts w:ascii="Times New Roman" w:hAnsi="Times New Roman" w:cs="Times New Roman"/>
          <w:sz w:val="24"/>
          <w:szCs w:val="24"/>
        </w:rPr>
        <w:t xml:space="preserve"> innocent owners and expedites title transfer to the government in the event of a valid forfeiture.</w:t>
      </w:r>
      <w:r w:rsidR="002F6F03" w:rsidRPr="00854EA2">
        <w:rPr>
          <w:rFonts w:ascii="Times New Roman" w:hAnsi="Times New Roman" w:cs="Times New Roman"/>
          <w:sz w:val="24"/>
          <w:szCs w:val="24"/>
        </w:rPr>
        <w:t xml:space="preserve"> </w:t>
      </w:r>
    </w:p>
    <w:p w:rsidR="002F6F03" w:rsidRPr="00854EA2" w:rsidRDefault="00434225" w:rsidP="0077649B">
      <w:pPr>
        <w:rPr>
          <w:rFonts w:ascii="Times New Roman" w:hAnsi="Times New Roman" w:cs="Times New Roman"/>
          <w:sz w:val="24"/>
          <w:szCs w:val="24"/>
        </w:rPr>
      </w:pPr>
      <w:r w:rsidRPr="00854EA2">
        <w:rPr>
          <w:rFonts w:ascii="Times New Roman" w:hAnsi="Times New Roman" w:cs="Times New Roman"/>
          <w:sz w:val="24"/>
          <w:szCs w:val="24"/>
        </w:rPr>
        <w:t xml:space="preserve">To that end, the </w:t>
      </w:r>
      <w:r w:rsidR="006054CA">
        <w:rPr>
          <w:rFonts w:ascii="Times New Roman" w:hAnsi="Times New Roman" w:cs="Times New Roman"/>
          <w:sz w:val="24"/>
          <w:szCs w:val="24"/>
        </w:rPr>
        <w:t xml:space="preserve">DPA </w:t>
      </w:r>
      <w:r w:rsidR="002F6F03" w:rsidRPr="00854EA2">
        <w:rPr>
          <w:rFonts w:ascii="Times New Roman" w:hAnsi="Times New Roman" w:cs="Times New Roman"/>
          <w:sz w:val="24"/>
          <w:szCs w:val="24"/>
        </w:rPr>
        <w:t xml:space="preserve">broadens </w:t>
      </w:r>
      <w:r w:rsidRPr="00854EA2">
        <w:rPr>
          <w:rFonts w:ascii="Times New Roman" w:hAnsi="Times New Roman" w:cs="Times New Roman"/>
          <w:sz w:val="24"/>
          <w:szCs w:val="24"/>
        </w:rPr>
        <w:t xml:space="preserve">the applicability of the CAFRA timelines, adjusts the timeframes in light of the past sixteen years of </w:t>
      </w:r>
      <w:r w:rsidR="00854EA2" w:rsidRPr="00854EA2">
        <w:rPr>
          <w:rFonts w:ascii="Times New Roman" w:hAnsi="Times New Roman" w:cs="Times New Roman"/>
          <w:sz w:val="24"/>
          <w:szCs w:val="24"/>
        </w:rPr>
        <w:t xml:space="preserve">real world </w:t>
      </w:r>
      <w:r w:rsidRPr="00854EA2">
        <w:rPr>
          <w:rFonts w:ascii="Times New Roman" w:hAnsi="Times New Roman" w:cs="Times New Roman"/>
          <w:sz w:val="24"/>
          <w:szCs w:val="24"/>
        </w:rPr>
        <w:t xml:space="preserve">experience, and </w:t>
      </w:r>
      <w:r w:rsidR="00854EA2" w:rsidRPr="00854EA2">
        <w:rPr>
          <w:rFonts w:ascii="Times New Roman" w:hAnsi="Times New Roman" w:cs="Times New Roman"/>
          <w:sz w:val="24"/>
          <w:szCs w:val="24"/>
        </w:rPr>
        <w:t>implements new protections to ensure property owners have the opportunity to contest seizures</w:t>
      </w:r>
      <w:r w:rsidR="002F6F03" w:rsidRPr="00854EA2">
        <w:rPr>
          <w:rFonts w:ascii="Times New Roman" w:hAnsi="Times New Roman" w:cs="Times New Roman"/>
          <w:sz w:val="24"/>
          <w:szCs w:val="24"/>
        </w:rPr>
        <w:t>.</w:t>
      </w:r>
    </w:p>
    <w:p w:rsidR="002F6F03" w:rsidRPr="00854EA2" w:rsidRDefault="002F6F03" w:rsidP="0077649B">
      <w:pPr>
        <w:rPr>
          <w:rFonts w:ascii="Times New Roman" w:hAnsi="Times New Roman" w:cs="Times New Roman"/>
          <w:sz w:val="24"/>
          <w:szCs w:val="24"/>
        </w:rPr>
      </w:pPr>
      <w:r w:rsidRPr="00854EA2">
        <w:rPr>
          <w:rFonts w:ascii="Times New Roman" w:hAnsi="Times New Roman" w:cs="Times New Roman"/>
          <w:b/>
          <w:sz w:val="24"/>
          <w:szCs w:val="24"/>
        </w:rPr>
        <w:t xml:space="preserve">Expanding the CAFRA Timelines.  </w:t>
      </w:r>
      <w:r w:rsidRPr="00854EA2">
        <w:rPr>
          <w:rFonts w:ascii="Times New Roman" w:hAnsi="Times New Roman" w:cs="Times New Roman"/>
          <w:sz w:val="24"/>
          <w:szCs w:val="24"/>
        </w:rPr>
        <w:t xml:space="preserve">The CAFRA timelines currently apply only in nonjudicial </w:t>
      </w:r>
      <w:r w:rsidR="00F57818">
        <w:rPr>
          <w:rFonts w:ascii="Times New Roman" w:hAnsi="Times New Roman" w:cs="Times New Roman"/>
          <w:sz w:val="24"/>
          <w:szCs w:val="24"/>
        </w:rPr>
        <w:t xml:space="preserve">(administrative) </w:t>
      </w:r>
      <w:r w:rsidRPr="00854EA2">
        <w:rPr>
          <w:rFonts w:ascii="Times New Roman" w:hAnsi="Times New Roman" w:cs="Times New Roman"/>
          <w:sz w:val="24"/>
          <w:szCs w:val="24"/>
        </w:rPr>
        <w:t>forfeitures.  This was likely a typographical error, but the result is that property owners lose the benefit</w:t>
      </w:r>
      <w:r w:rsidR="00854EA2" w:rsidRPr="00854EA2">
        <w:rPr>
          <w:rFonts w:ascii="Times New Roman" w:hAnsi="Times New Roman" w:cs="Times New Roman"/>
          <w:sz w:val="24"/>
          <w:szCs w:val="24"/>
        </w:rPr>
        <w:t>s</w:t>
      </w:r>
      <w:r w:rsidRPr="00854EA2">
        <w:rPr>
          <w:rFonts w:ascii="Times New Roman" w:hAnsi="Times New Roman" w:cs="Times New Roman"/>
          <w:sz w:val="24"/>
          <w:szCs w:val="24"/>
        </w:rPr>
        <w:t xml:space="preserve"> of </w:t>
      </w:r>
      <w:r w:rsidR="00854EA2" w:rsidRPr="00854EA2">
        <w:rPr>
          <w:rFonts w:ascii="Times New Roman" w:hAnsi="Times New Roman" w:cs="Times New Roman"/>
          <w:sz w:val="24"/>
          <w:szCs w:val="24"/>
        </w:rPr>
        <w:t xml:space="preserve">CAFRA </w:t>
      </w:r>
      <w:r w:rsidRPr="00854EA2">
        <w:rPr>
          <w:rFonts w:ascii="Times New Roman" w:hAnsi="Times New Roman" w:cs="Times New Roman"/>
          <w:sz w:val="24"/>
          <w:szCs w:val="24"/>
        </w:rPr>
        <w:t xml:space="preserve">in some of the highest value forfeiture proceedings.  The </w:t>
      </w:r>
      <w:r w:rsidR="006054CA">
        <w:rPr>
          <w:rFonts w:ascii="Times New Roman" w:hAnsi="Times New Roman" w:cs="Times New Roman"/>
          <w:sz w:val="24"/>
          <w:szCs w:val="24"/>
        </w:rPr>
        <w:t>DPA</w:t>
      </w:r>
      <w:r w:rsidRPr="00854EA2">
        <w:rPr>
          <w:rFonts w:ascii="Times New Roman" w:hAnsi="Times New Roman" w:cs="Times New Roman"/>
          <w:sz w:val="24"/>
          <w:szCs w:val="24"/>
        </w:rPr>
        <w:t xml:space="preserve"> ensures that the </w:t>
      </w:r>
      <w:r w:rsidR="00DC0AA8">
        <w:rPr>
          <w:rFonts w:ascii="Times New Roman" w:hAnsi="Times New Roman" w:cs="Times New Roman"/>
          <w:sz w:val="24"/>
          <w:szCs w:val="24"/>
        </w:rPr>
        <w:t xml:space="preserve">statutory </w:t>
      </w:r>
      <w:r w:rsidRPr="00854EA2">
        <w:rPr>
          <w:rFonts w:ascii="Times New Roman" w:hAnsi="Times New Roman" w:cs="Times New Roman"/>
          <w:sz w:val="24"/>
          <w:szCs w:val="24"/>
        </w:rPr>
        <w:t>timelines apply equally in all types of forfeiture proceedings.</w:t>
      </w:r>
    </w:p>
    <w:p w:rsidR="00D52185" w:rsidRPr="00854EA2" w:rsidRDefault="002F6F03" w:rsidP="002F6F03">
      <w:pPr>
        <w:rPr>
          <w:rFonts w:ascii="Times New Roman" w:hAnsi="Times New Roman" w:cs="Times New Roman"/>
          <w:sz w:val="24"/>
          <w:szCs w:val="24"/>
        </w:rPr>
      </w:pPr>
      <w:r w:rsidRPr="00854EA2">
        <w:rPr>
          <w:rFonts w:ascii="Times New Roman" w:hAnsi="Times New Roman" w:cs="Times New Roman"/>
          <w:b/>
          <w:sz w:val="24"/>
          <w:szCs w:val="24"/>
        </w:rPr>
        <w:t>Deadline</w:t>
      </w:r>
      <w:r w:rsidR="00755600" w:rsidRPr="00854EA2">
        <w:rPr>
          <w:rFonts w:ascii="Times New Roman" w:hAnsi="Times New Roman" w:cs="Times New Roman"/>
          <w:b/>
          <w:sz w:val="24"/>
          <w:szCs w:val="24"/>
        </w:rPr>
        <w:t xml:space="preserve"> for Notice</w:t>
      </w:r>
      <w:r w:rsidR="00854EA2" w:rsidRPr="00854EA2">
        <w:rPr>
          <w:rFonts w:ascii="Times New Roman" w:hAnsi="Times New Roman" w:cs="Times New Roman"/>
          <w:b/>
          <w:sz w:val="24"/>
          <w:szCs w:val="24"/>
        </w:rPr>
        <w:t xml:space="preserve"> from the Government</w:t>
      </w:r>
      <w:r w:rsidRPr="00854EA2">
        <w:rPr>
          <w:rFonts w:ascii="Times New Roman" w:hAnsi="Times New Roman" w:cs="Times New Roman"/>
          <w:b/>
          <w:sz w:val="24"/>
          <w:szCs w:val="24"/>
        </w:rPr>
        <w:t xml:space="preserve">.  </w:t>
      </w:r>
      <w:r w:rsidRPr="00854EA2">
        <w:rPr>
          <w:rFonts w:ascii="Times New Roman" w:hAnsi="Times New Roman" w:cs="Times New Roman"/>
          <w:sz w:val="24"/>
          <w:szCs w:val="24"/>
        </w:rPr>
        <w:t>Under current law, the government has 60 days to provide notice of a seizure to a property owner.  The D</w:t>
      </w:r>
      <w:r w:rsidR="00DC0AA8">
        <w:rPr>
          <w:rFonts w:ascii="Times New Roman" w:hAnsi="Times New Roman" w:cs="Times New Roman"/>
          <w:sz w:val="24"/>
          <w:szCs w:val="24"/>
        </w:rPr>
        <w:t>PA</w:t>
      </w:r>
      <w:r w:rsidRPr="00854EA2">
        <w:rPr>
          <w:rFonts w:ascii="Times New Roman" w:hAnsi="Times New Roman" w:cs="Times New Roman"/>
          <w:sz w:val="24"/>
          <w:szCs w:val="24"/>
        </w:rPr>
        <w:t xml:space="preserve"> reduces this to 30 days.  </w:t>
      </w:r>
      <w:r w:rsidR="00854EA2" w:rsidRPr="00854EA2">
        <w:rPr>
          <w:rFonts w:ascii="Times New Roman" w:hAnsi="Times New Roman" w:cs="Times New Roman"/>
          <w:sz w:val="24"/>
          <w:szCs w:val="24"/>
        </w:rPr>
        <w:t xml:space="preserve">When the </w:t>
      </w:r>
      <w:r w:rsidRPr="00854EA2">
        <w:rPr>
          <w:rFonts w:ascii="Times New Roman" w:hAnsi="Times New Roman" w:cs="Times New Roman"/>
          <w:sz w:val="24"/>
          <w:szCs w:val="24"/>
        </w:rPr>
        <w:t xml:space="preserve">federal </w:t>
      </w:r>
      <w:r w:rsidR="00854EA2" w:rsidRPr="00854EA2">
        <w:rPr>
          <w:rFonts w:ascii="Times New Roman" w:hAnsi="Times New Roman" w:cs="Times New Roman"/>
          <w:sz w:val="24"/>
          <w:szCs w:val="24"/>
        </w:rPr>
        <w:t xml:space="preserve">government </w:t>
      </w:r>
      <w:r w:rsidRPr="00854EA2">
        <w:rPr>
          <w:rFonts w:ascii="Times New Roman" w:hAnsi="Times New Roman" w:cs="Times New Roman"/>
          <w:sz w:val="24"/>
          <w:szCs w:val="24"/>
        </w:rPr>
        <w:t>adopt</w:t>
      </w:r>
      <w:r w:rsidR="00854EA2" w:rsidRPr="00854EA2">
        <w:rPr>
          <w:rFonts w:ascii="Times New Roman" w:hAnsi="Times New Roman" w:cs="Times New Roman"/>
          <w:sz w:val="24"/>
          <w:szCs w:val="24"/>
        </w:rPr>
        <w:t>s</w:t>
      </w:r>
      <w:r w:rsidRPr="00854EA2">
        <w:rPr>
          <w:rFonts w:ascii="Times New Roman" w:hAnsi="Times New Roman" w:cs="Times New Roman"/>
          <w:sz w:val="24"/>
          <w:szCs w:val="24"/>
        </w:rPr>
        <w:t xml:space="preserve"> a state seizure, the notice </w:t>
      </w:r>
      <w:r w:rsidR="00FE1B86" w:rsidRPr="00854EA2">
        <w:rPr>
          <w:rFonts w:ascii="Times New Roman" w:hAnsi="Times New Roman" w:cs="Times New Roman"/>
          <w:sz w:val="24"/>
          <w:szCs w:val="24"/>
        </w:rPr>
        <w:t xml:space="preserve">period </w:t>
      </w:r>
      <w:r w:rsidR="00DC0AA8">
        <w:rPr>
          <w:rFonts w:ascii="Times New Roman" w:hAnsi="Times New Roman" w:cs="Times New Roman"/>
          <w:sz w:val="24"/>
          <w:szCs w:val="24"/>
        </w:rPr>
        <w:t>is</w:t>
      </w:r>
      <w:r w:rsidR="00854EA2" w:rsidRPr="00854EA2">
        <w:rPr>
          <w:rFonts w:ascii="Times New Roman" w:hAnsi="Times New Roman" w:cs="Times New Roman"/>
          <w:sz w:val="24"/>
          <w:szCs w:val="24"/>
        </w:rPr>
        <w:t xml:space="preserve"> </w:t>
      </w:r>
      <w:r w:rsidR="00FE1B86" w:rsidRPr="00854EA2">
        <w:rPr>
          <w:rFonts w:ascii="Times New Roman" w:hAnsi="Times New Roman" w:cs="Times New Roman"/>
          <w:sz w:val="24"/>
          <w:szCs w:val="24"/>
        </w:rPr>
        <w:t xml:space="preserve">60 days.  </w:t>
      </w:r>
      <w:r w:rsidR="00755600" w:rsidRPr="00854EA2">
        <w:rPr>
          <w:rFonts w:ascii="Times New Roman" w:hAnsi="Times New Roman" w:cs="Times New Roman"/>
          <w:sz w:val="24"/>
          <w:szCs w:val="24"/>
        </w:rPr>
        <w:t xml:space="preserve">The Department of Justice </w:t>
      </w:r>
      <w:r w:rsidR="00DC0AA8">
        <w:rPr>
          <w:rFonts w:ascii="Times New Roman" w:hAnsi="Times New Roman" w:cs="Times New Roman"/>
          <w:sz w:val="24"/>
          <w:szCs w:val="24"/>
        </w:rPr>
        <w:t xml:space="preserve">(DOJ) </w:t>
      </w:r>
      <w:r w:rsidR="00755600" w:rsidRPr="00854EA2">
        <w:rPr>
          <w:rFonts w:ascii="Times New Roman" w:hAnsi="Times New Roman" w:cs="Times New Roman"/>
          <w:sz w:val="24"/>
          <w:szCs w:val="24"/>
        </w:rPr>
        <w:t xml:space="preserve">can extend this period for an additional 30 days for good cause.  A court can extend the period for an additional 30 days </w:t>
      </w:r>
      <w:r w:rsidR="00DC0AA8">
        <w:rPr>
          <w:rFonts w:ascii="Times New Roman" w:hAnsi="Times New Roman" w:cs="Times New Roman"/>
          <w:sz w:val="24"/>
          <w:szCs w:val="24"/>
        </w:rPr>
        <w:t>based on specified factors</w:t>
      </w:r>
      <w:r w:rsidR="00755600" w:rsidRPr="00854EA2">
        <w:rPr>
          <w:rFonts w:ascii="Times New Roman" w:hAnsi="Times New Roman" w:cs="Times New Roman"/>
          <w:sz w:val="24"/>
          <w:szCs w:val="24"/>
        </w:rPr>
        <w:t>.</w:t>
      </w:r>
      <w:r w:rsidR="00476CD6" w:rsidRPr="00854EA2">
        <w:rPr>
          <w:rFonts w:ascii="Times New Roman" w:hAnsi="Times New Roman" w:cs="Times New Roman"/>
          <w:sz w:val="24"/>
          <w:szCs w:val="24"/>
        </w:rPr>
        <w:t xml:space="preserve">  </w:t>
      </w:r>
    </w:p>
    <w:p w:rsidR="00476CD6" w:rsidRPr="00854EA2" w:rsidRDefault="00476CD6" w:rsidP="002F6F03">
      <w:pPr>
        <w:rPr>
          <w:rFonts w:ascii="Times New Roman" w:hAnsi="Times New Roman" w:cs="Times New Roman"/>
          <w:sz w:val="24"/>
          <w:szCs w:val="24"/>
        </w:rPr>
      </w:pPr>
      <w:r w:rsidRPr="00854EA2">
        <w:rPr>
          <w:rFonts w:ascii="Times New Roman" w:hAnsi="Times New Roman" w:cs="Times New Roman"/>
          <w:b/>
          <w:sz w:val="24"/>
          <w:szCs w:val="24"/>
        </w:rPr>
        <w:t xml:space="preserve">Required Notice. </w:t>
      </w:r>
      <w:r w:rsidR="00E14727">
        <w:rPr>
          <w:rFonts w:ascii="Times New Roman" w:hAnsi="Times New Roman" w:cs="Times New Roman"/>
          <w:b/>
          <w:sz w:val="24"/>
          <w:szCs w:val="24"/>
        </w:rPr>
        <w:t xml:space="preserve"> </w:t>
      </w:r>
      <w:r w:rsidR="00E14727" w:rsidRPr="00666377">
        <w:rPr>
          <w:rFonts w:ascii="Times New Roman" w:hAnsi="Times New Roman" w:cs="Times New Roman"/>
          <w:sz w:val="24"/>
          <w:szCs w:val="24"/>
        </w:rPr>
        <w:t>DPA creates new</w:t>
      </w:r>
      <w:r w:rsidR="00666377">
        <w:rPr>
          <w:rFonts w:ascii="Times New Roman" w:hAnsi="Times New Roman" w:cs="Times New Roman"/>
          <w:sz w:val="24"/>
          <w:szCs w:val="24"/>
        </w:rPr>
        <w:t xml:space="preserve"> </w:t>
      </w:r>
      <w:r w:rsidR="00E14727">
        <w:rPr>
          <w:rFonts w:ascii="Times New Roman" w:hAnsi="Times New Roman" w:cs="Times New Roman"/>
          <w:sz w:val="24"/>
          <w:szCs w:val="24"/>
        </w:rPr>
        <w:t xml:space="preserve">notice </w:t>
      </w:r>
      <w:r w:rsidR="00F57818">
        <w:rPr>
          <w:rFonts w:ascii="Times New Roman" w:hAnsi="Times New Roman" w:cs="Times New Roman"/>
          <w:sz w:val="24"/>
          <w:szCs w:val="24"/>
        </w:rPr>
        <w:t>requirement</w:t>
      </w:r>
      <w:r w:rsidR="00E14727">
        <w:rPr>
          <w:rFonts w:ascii="Times New Roman" w:hAnsi="Times New Roman" w:cs="Times New Roman"/>
          <w:sz w:val="24"/>
          <w:szCs w:val="24"/>
        </w:rPr>
        <w:t>s</w:t>
      </w:r>
      <w:r w:rsidR="00F57818">
        <w:rPr>
          <w:rFonts w:ascii="Times New Roman" w:hAnsi="Times New Roman" w:cs="Times New Roman"/>
          <w:sz w:val="24"/>
          <w:szCs w:val="24"/>
        </w:rPr>
        <w:t>,</w:t>
      </w:r>
      <w:r w:rsidR="00E14727">
        <w:rPr>
          <w:rFonts w:ascii="Times New Roman" w:hAnsi="Times New Roman" w:cs="Times New Roman"/>
          <w:sz w:val="24"/>
          <w:szCs w:val="24"/>
        </w:rPr>
        <w:t xml:space="preserve"> which </w:t>
      </w:r>
      <w:r w:rsidR="00755600" w:rsidRPr="00854EA2">
        <w:rPr>
          <w:rFonts w:ascii="Times New Roman" w:hAnsi="Times New Roman" w:cs="Times New Roman"/>
          <w:sz w:val="24"/>
          <w:szCs w:val="24"/>
        </w:rPr>
        <w:t>include an address where a prope</w:t>
      </w:r>
      <w:r w:rsidRPr="00854EA2">
        <w:rPr>
          <w:rFonts w:ascii="Times New Roman" w:hAnsi="Times New Roman" w:cs="Times New Roman"/>
          <w:sz w:val="24"/>
          <w:szCs w:val="24"/>
        </w:rPr>
        <w:t xml:space="preserve">rty owner can contest a seizure and </w:t>
      </w:r>
      <w:r w:rsidR="00F57818">
        <w:rPr>
          <w:rFonts w:ascii="Times New Roman" w:hAnsi="Times New Roman" w:cs="Times New Roman"/>
          <w:sz w:val="24"/>
          <w:szCs w:val="24"/>
        </w:rPr>
        <w:t xml:space="preserve">a duty to </w:t>
      </w:r>
      <w:r w:rsidRPr="00854EA2">
        <w:rPr>
          <w:rFonts w:ascii="Times New Roman" w:hAnsi="Times New Roman" w:cs="Times New Roman"/>
          <w:sz w:val="24"/>
          <w:szCs w:val="24"/>
        </w:rPr>
        <w:t>inform property owner</w:t>
      </w:r>
      <w:r w:rsidR="00F57818">
        <w:rPr>
          <w:rFonts w:ascii="Times New Roman" w:hAnsi="Times New Roman" w:cs="Times New Roman"/>
          <w:sz w:val="24"/>
          <w:szCs w:val="24"/>
        </w:rPr>
        <w:t>s of their</w:t>
      </w:r>
      <w:r w:rsidRPr="00854EA2">
        <w:rPr>
          <w:rFonts w:ascii="Times New Roman" w:hAnsi="Times New Roman" w:cs="Times New Roman"/>
          <w:sz w:val="24"/>
          <w:szCs w:val="24"/>
        </w:rPr>
        <w:t xml:space="preserve"> right</w:t>
      </w:r>
      <w:r w:rsidR="00F57818">
        <w:rPr>
          <w:rFonts w:ascii="Times New Roman" w:hAnsi="Times New Roman" w:cs="Times New Roman"/>
          <w:sz w:val="24"/>
          <w:szCs w:val="24"/>
        </w:rPr>
        <w:t xml:space="preserve">—created in the DPA—to </w:t>
      </w:r>
      <w:r w:rsidRPr="00854EA2">
        <w:rPr>
          <w:rFonts w:ascii="Times New Roman" w:hAnsi="Times New Roman" w:cs="Times New Roman"/>
          <w:sz w:val="24"/>
          <w:szCs w:val="24"/>
        </w:rPr>
        <w:t>request an initial hearing, to be represented by counsel at that hearing, and to have counsel provided if the property owner is indigent.</w:t>
      </w:r>
      <w:r w:rsidR="00755600" w:rsidRPr="00854EA2">
        <w:rPr>
          <w:rFonts w:ascii="Times New Roman" w:hAnsi="Times New Roman" w:cs="Times New Roman"/>
          <w:sz w:val="24"/>
          <w:szCs w:val="24"/>
        </w:rPr>
        <w:t xml:space="preserve">  </w:t>
      </w:r>
    </w:p>
    <w:p w:rsidR="00755600" w:rsidRPr="00854EA2" w:rsidRDefault="00755600" w:rsidP="002F6F03">
      <w:pPr>
        <w:rPr>
          <w:rFonts w:ascii="Times New Roman" w:hAnsi="Times New Roman" w:cs="Times New Roman"/>
          <w:sz w:val="24"/>
          <w:szCs w:val="24"/>
        </w:rPr>
      </w:pPr>
      <w:r w:rsidRPr="00854EA2">
        <w:rPr>
          <w:rFonts w:ascii="Times New Roman" w:hAnsi="Times New Roman" w:cs="Times New Roman"/>
          <w:sz w:val="24"/>
          <w:szCs w:val="24"/>
        </w:rPr>
        <w:t xml:space="preserve">For purposes of deadlines, a property owner’s </w:t>
      </w:r>
      <w:r w:rsidR="003A6E0E">
        <w:rPr>
          <w:rFonts w:ascii="Times New Roman" w:hAnsi="Times New Roman" w:cs="Times New Roman"/>
          <w:sz w:val="24"/>
          <w:szCs w:val="24"/>
        </w:rPr>
        <w:t>claim</w:t>
      </w:r>
      <w:r w:rsidRPr="00854EA2">
        <w:rPr>
          <w:rFonts w:ascii="Times New Roman" w:hAnsi="Times New Roman" w:cs="Times New Roman"/>
          <w:sz w:val="24"/>
          <w:szCs w:val="24"/>
        </w:rPr>
        <w:t xml:space="preserve"> is considered received when it is mail</w:t>
      </w:r>
      <w:r w:rsidR="00DC0AA8">
        <w:rPr>
          <w:rFonts w:ascii="Times New Roman" w:hAnsi="Times New Roman" w:cs="Times New Roman"/>
          <w:sz w:val="24"/>
          <w:szCs w:val="24"/>
        </w:rPr>
        <w:t>ed</w:t>
      </w:r>
      <w:r w:rsidRPr="00854EA2">
        <w:rPr>
          <w:rFonts w:ascii="Times New Roman" w:hAnsi="Times New Roman" w:cs="Times New Roman"/>
          <w:sz w:val="24"/>
          <w:szCs w:val="24"/>
        </w:rPr>
        <w:t xml:space="preserve"> and the law expressly allows for equitable tolling of deadlines when appropriate.  </w:t>
      </w:r>
    </w:p>
    <w:p w:rsidR="00476CD6" w:rsidRPr="00854EA2" w:rsidRDefault="00476CD6" w:rsidP="002F6F03">
      <w:pPr>
        <w:rPr>
          <w:rFonts w:ascii="Times New Roman" w:hAnsi="Times New Roman" w:cs="Times New Roman"/>
          <w:sz w:val="24"/>
          <w:szCs w:val="24"/>
        </w:rPr>
      </w:pPr>
      <w:r w:rsidRPr="00854EA2">
        <w:rPr>
          <w:rFonts w:ascii="Times New Roman" w:hAnsi="Times New Roman" w:cs="Times New Roman"/>
          <w:b/>
          <w:sz w:val="24"/>
          <w:szCs w:val="24"/>
        </w:rPr>
        <w:lastRenderedPageBreak/>
        <w:t xml:space="preserve">Property Owner’s Response.  </w:t>
      </w:r>
      <w:r w:rsidRPr="00854EA2">
        <w:rPr>
          <w:rFonts w:ascii="Times New Roman" w:hAnsi="Times New Roman" w:cs="Times New Roman"/>
          <w:sz w:val="24"/>
          <w:szCs w:val="24"/>
        </w:rPr>
        <w:t xml:space="preserve">The </w:t>
      </w:r>
      <w:r w:rsidR="006054CA">
        <w:rPr>
          <w:rFonts w:ascii="Times New Roman" w:hAnsi="Times New Roman" w:cs="Times New Roman"/>
          <w:sz w:val="24"/>
          <w:szCs w:val="24"/>
        </w:rPr>
        <w:t>DPA</w:t>
      </w:r>
      <w:r w:rsidRPr="00854EA2">
        <w:rPr>
          <w:rFonts w:ascii="Times New Roman" w:hAnsi="Times New Roman" w:cs="Times New Roman"/>
          <w:sz w:val="24"/>
          <w:szCs w:val="24"/>
        </w:rPr>
        <w:t xml:space="preserve"> extends the period that property owners have to respond to a seizure.  In the case of personal notice, the property owner has 65 days (increased from 35 days), and in the case of publicized notice, 60 days (increased from 30).</w:t>
      </w:r>
    </w:p>
    <w:p w:rsidR="00476CD6" w:rsidRPr="00854EA2" w:rsidRDefault="00476CD6" w:rsidP="002F6F03">
      <w:pPr>
        <w:rPr>
          <w:rFonts w:ascii="Times New Roman" w:hAnsi="Times New Roman" w:cs="Times New Roman"/>
          <w:sz w:val="24"/>
          <w:szCs w:val="24"/>
        </w:rPr>
      </w:pPr>
      <w:r w:rsidRPr="00854EA2">
        <w:rPr>
          <w:rFonts w:ascii="Times New Roman" w:hAnsi="Times New Roman" w:cs="Times New Roman"/>
          <w:b/>
          <w:sz w:val="24"/>
          <w:szCs w:val="24"/>
        </w:rPr>
        <w:t>Filing of a Claim.</w:t>
      </w:r>
      <w:r w:rsidRPr="00854EA2">
        <w:rPr>
          <w:rFonts w:ascii="Times New Roman" w:hAnsi="Times New Roman" w:cs="Times New Roman"/>
          <w:sz w:val="24"/>
          <w:szCs w:val="24"/>
        </w:rPr>
        <w:t xml:space="preserve">  The government has 90 days after an objection is filed to commence forfeiture proceedings.  Under current law, a court can extend this time period upon motion of the government.  Under the </w:t>
      </w:r>
      <w:r w:rsidR="006054CA">
        <w:rPr>
          <w:rFonts w:ascii="Times New Roman" w:hAnsi="Times New Roman" w:cs="Times New Roman"/>
          <w:sz w:val="24"/>
          <w:szCs w:val="24"/>
        </w:rPr>
        <w:t>DPA</w:t>
      </w:r>
      <w:r w:rsidRPr="00854EA2">
        <w:rPr>
          <w:rFonts w:ascii="Times New Roman" w:hAnsi="Times New Roman" w:cs="Times New Roman"/>
          <w:sz w:val="24"/>
          <w:szCs w:val="24"/>
        </w:rPr>
        <w:t>, the period can be extended only upon agreement of both parties.</w:t>
      </w:r>
    </w:p>
    <w:p w:rsidR="00476CD6" w:rsidRPr="00854EA2" w:rsidRDefault="00476CD6" w:rsidP="002F6F03">
      <w:pPr>
        <w:rPr>
          <w:rFonts w:ascii="Times New Roman" w:hAnsi="Times New Roman" w:cs="Times New Roman"/>
          <w:sz w:val="24"/>
          <w:szCs w:val="24"/>
        </w:rPr>
      </w:pPr>
      <w:r w:rsidRPr="00854EA2">
        <w:rPr>
          <w:rFonts w:ascii="Times New Roman" w:hAnsi="Times New Roman" w:cs="Times New Roman"/>
          <w:b/>
          <w:sz w:val="24"/>
          <w:szCs w:val="24"/>
        </w:rPr>
        <w:t>Initial Hearing.</w:t>
      </w:r>
      <w:r w:rsidRPr="00854EA2">
        <w:rPr>
          <w:rFonts w:ascii="Times New Roman" w:hAnsi="Times New Roman" w:cs="Times New Roman"/>
          <w:sz w:val="24"/>
          <w:szCs w:val="24"/>
        </w:rPr>
        <w:t xml:space="preserve"> Upon request, a property owner is entitled to an initial hearing.  At the hearing, a magistrate judge shall inform the party of his right to be represented by counsel and the right to be provided counsel under specified circumstances</w:t>
      </w:r>
      <w:r w:rsidR="00717127">
        <w:rPr>
          <w:rFonts w:ascii="Times New Roman" w:hAnsi="Times New Roman" w:cs="Times New Roman"/>
          <w:sz w:val="24"/>
          <w:szCs w:val="24"/>
        </w:rPr>
        <w:t xml:space="preserve"> for indigent property owners</w:t>
      </w:r>
      <w:r w:rsidRPr="00854EA2">
        <w:rPr>
          <w:rFonts w:ascii="Times New Roman" w:hAnsi="Times New Roman" w:cs="Times New Roman"/>
          <w:sz w:val="24"/>
          <w:szCs w:val="24"/>
        </w:rPr>
        <w:t>.  The judge</w:t>
      </w:r>
      <w:r w:rsidR="00D1585C" w:rsidRPr="00854EA2">
        <w:rPr>
          <w:rFonts w:ascii="Times New Roman" w:hAnsi="Times New Roman" w:cs="Times New Roman"/>
          <w:sz w:val="24"/>
          <w:szCs w:val="24"/>
        </w:rPr>
        <w:t xml:space="preserve"> shall order the immediate release of property if the seizure was not made according to law or if the property owner meets the requirements of 983(f)(1).</w:t>
      </w:r>
    </w:p>
    <w:p w:rsidR="00755600" w:rsidRDefault="00755600" w:rsidP="002F6F03">
      <w:pPr>
        <w:rPr>
          <w:rFonts w:ascii="Times New Roman" w:hAnsi="Times New Roman" w:cs="Times New Roman"/>
          <w:sz w:val="24"/>
          <w:szCs w:val="24"/>
        </w:rPr>
      </w:pPr>
      <w:r w:rsidRPr="00854EA2">
        <w:rPr>
          <w:rFonts w:ascii="Times New Roman" w:hAnsi="Times New Roman" w:cs="Times New Roman"/>
          <w:b/>
          <w:sz w:val="24"/>
          <w:szCs w:val="24"/>
        </w:rPr>
        <w:t xml:space="preserve">Transparency on Administrative Forfeitures. </w:t>
      </w:r>
      <w:r w:rsidRPr="00854EA2">
        <w:rPr>
          <w:rFonts w:ascii="Times New Roman" w:hAnsi="Times New Roman" w:cs="Times New Roman"/>
          <w:sz w:val="24"/>
          <w:szCs w:val="24"/>
        </w:rPr>
        <w:t>A seizing agency must publicize its disposition of remission and mitigation requests.</w:t>
      </w:r>
    </w:p>
    <w:p w:rsidR="00ED500B" w:rsidRPr="00854EA2" w:rsidRDefault="00ED500B" w:rsidP="002F6F03">
      <w:pPr>
        <w:rPr>
          <w:rFonts w:ascii="Times New Roman" w:hAnsi="Times New Roman" w:cs="Times New Roman"/>
          <w:sz w:val="24"/>
          <w:szCs w:val="24"/>
        </w:rPr>
      </w:pPr>
    </w:p>
    <w:p w:rsidR="00D1585C" w:rsidRPr="00854EA2" w:rsidRDefault="00D1585C" w:rsidP="002F6F03">
      <w:pPr>
        <w:rPr>
          <w:rFonts w:ascii="Times New Roman" w:hAnsi="Times New Roman" w:cs="Times New Roman"/>
          <w:sz w:val="24"/>
          <w:szCs w:val="24"/>
        </w:rPr>
      </w:pPr>
      <w:r w:rsidRPr="00854EA2">
        <w:rPr>
          <w:rFonts w:ascii="Times New Roman" w:hAnsi="Times New Roman" w:cs="Times New Roman"/>
          <w:b/>
          <w:sz w:val="24"/>
          <w:szCs w:val="24"/>
          <w:u w:val="single"/>
        </w:rPr>
        <w:t>Section 3.  Representation</w:t>
      </w:r>
      <w:r w:rsidRPr="00854EA2">
        <w:rPr>
          <w:rFonts w:ascii="Times New Roman" w:hAnsi="Times New Roman" w:cs="Times New Roman"/>
          <w:sz w:val="24"/>
          <w:szCs w:val="24"/>
        </w:rPr>
        <w:t xml:space="preserve">.  </w:t>
      </w:r>
    </w:p>
    <w:p w:rsidR="00D1585C" w:rsidRPr="00854EA2" w:rsidRDefault="00D1585C" w:rsidP="002F6F03">
      <w:pPr>
        <w:rPr>
          <w:rFonts w:ascii="Times New Roman" w:hAnsi="Times New Roman" w:cs="Times New Roman"/>
          <w:sz w:val="24"/>
          <w:szCs w:val="24"/>
        </w:rPr>
      </w:pPr>
      <w:r w:rsidRPr="00854EA2">
        <w:rPr>
          <w:rFonts w:ascii="Times New Roman" w:hAnsi="Times New Roman" w:cs="Times New Roman"/>
          <w:sz w:val="24"/>
          <w:szCs w:val="24"/>
        </w:rPr>
        <w:t>The right of an indigent property owner to have counsel provided to them is extended to all civil forfeiture proceedings.</w:t>
      </w:r>
      <w:r w:rsidR="00717127">
        <w:rPr>
          <w:rFonts w:ascii="Times New Roman" w:hAnsi="Times New Roman" w:cs="Times New Roman"/>
          <w:sz w:val="24"/>
          <w:szCs w:val="24"/>
        </w:rPr>
        <w:t xml:space="preserve">  Under current law, indigent property owners are only entitled to counsel at judicial proceedings despite the fact that a majority of forfeitures are resolved administratively.</w:t>
      </w:r>
    </w:p>
    <w:p w:rsidR="00ED500B" w:rsidRDefault="00ED500B" w:rsidP="002F6F03">
      <w:pPr>
        <w:rPr>
          <w:rFonts w:ascii="Times New Roman" w:hAnsi="Times New Roman" w:cs="Times New Roman"/>
          <w:b/>
          <w:sz w:val="24"/>
          <w:szCs w:val="24"/>
          <w:u w:val="single"/>
        </w:rPr>
      </w:pPr>
    </w:p>
    <w:p w:rsidR="00D1585C" w:rsidRPr="00854EA2" w:rsidRDefault="00D1585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4. Burden of Proof</w:t>
      </w:r>
    </w:p>
    <w:p w:rsidR="00D1585C" w:rsidRPr="00854EA2" w:rsidRDefault="00D1585C" w:rsidP="002F6F03">
      <w:pPr>
        <w:rPr>
          <w:rFonts w:ascii="Times New Roman" w:hAnsi="Times New Roman" w:cs="Times New Roman"/>
          <w:sz w:val="24"/>
          <w:szCs w:val="24"/>
        </w:rPr>
      </w:pPr>
      <w:r w:rsidRPr="00854EA2">
        <w:rPr>
          <w:rFonts w:ascii="Times New Roman" w:hAnsi="Times New Roman" w:cs="Times New Roman"/>
          <w:sz w:val="24"/>
          <w:szCs w:val="24"/>
        </w:rPr>
        <w:t xml:space="preserve">Recognizing the punitive nature of civil forfeiture proceedings, the </w:t>
      </w:r>
      <w:r w:rsidR="006054CA">
        <w:rPr>
          <w:rFonts w:ascii="Times New Roman" w:hAnsi="Times New Roman" w:cs="Times New Roman"/>
          <w:sz w:val="24"/>
          <w:szCs w:val="24"/>
        </w:rPr>
        <w:t xml:space="preserve">DPA </w:t>
      </w:r>
      <w:r w:rsidR="00717127">
        <w:rPr>
          <w:rFonts w:ascii="Times New Roman" w:hAnsi="Times New Roman" w:cs="Times New Roman"/>
          <w:sz w:val="24"/>
          <w:szCs w:val="24"/>
        </w:rPr>
        <w:t xml:space="preserve">raises the </w:t>
      </w:r>
      <w:r w:rsidRPr="00854EA2">
        <w:rPr>
          <w:rFonts w:ascii="Times New Roman" w:hAnsi="Times New Roman" w:cs="Times New Roman"/>
          <w:sz w:val="24"/>
          <w:szCs w:val="24"/>
        </w:rPr>
        <w:t>government’s burden of proof from a preponderance of the evidence to clear and convincing evidence.  This is still lower than the criminal standard</w:t>
      </w:r>
      <w:r w:rsidR="005559AF">
        <w:rPr>
          <w:rFonts w:ascii="Times New Roman" w:hAnsi="Times New Roman" w:cs="Times New Roman"/>
          <w:sz w:val="24"/>
          <w:szCs w:val="24"/>
        </w:rPr>
        <w:t xml:space="preserve"> of </w:t>
      </w:r>
      <w:r w:rsidRPr="00854EA2">
        <w:rPr>
          <w:rFonts w:ascii="Times New Roman" w:hAnsi="Times New Roman" w:cs="Times New Roman"/>
          <w:sz w:val="24"/>
          <w:szCs w:val="24"/>
        </w:rPr>
        <w:t>beyond a reasonable doubt.</w:t>
      </w:r>
    </w:p>
    <w:p w:rsidR="00ED500B" w:rsidRDefault="00ED500B" w:rsidP="002F6F03">
      <w:pPr>
        <w:rPr>
          <w:rFonts w:ascii="Times New Roman" w:hAnsi="Times New Roman" w:cs="Times New Roman"/>
          <w:b/>
          <w:sz w:val="24"/>
          <w:szCs w:val="24"/>
          <w:u w:val="single"/>
        </w:rPr>
      </w:pPr>
    </w:p>
    <w:p w:rsidR="00D1585C" w:rsidRPr="00854EA2" w:rsidRDefault="00D1585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5.  The Right to Retain Counsel of Choice</w:t>
      </w:r>
    </w:p>
    <w:p w:rsidR="00134CBE" w:rsidRDefault="00717127" w:rsidP="002F6F03">
      <w:pPr>
        <w:rPr>
          <w:rFonts w:ascii="Times New Roman" w:hAnsi="Times New Roman" w:cs="Times New Roman"/>
          <w:sz w:val="24"/>
          <w:szCs w:val="24"/>
        </w:rPr>
      </w:pPr>
      <w:r>
        <w:rPr>
          <w:rFonts w:ascii="Times New Roman" w:hAnsi="Times New Roman" w:cs="Times New Roman"/>
          <w:sz w:val="24"/>
          <w:szCs w:val="24"/>
        </w:rPr>
        <w:t>Section 5 is the bill’s only reform of criminal forfeiture</w:t>
      </w:r>
      <w:r w:rsidR="00F11635">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sz w:val="24"/>
          <w:szCs w:val="24"/>
        </w:rPr>
        <w:t xml:space="preserve">Kaley v. </w:t>
      </w:r>
      <w:r w:rsidR="007F2757">
        <w:rPr>
          <w:rFonts w:ascii="Times New Roman" w:hAnsi="Times New Roman" w:cs="Times New Roman"/>
          <w:i/>
          <w:sz w:val="24"/>
          <w:szCs w:val="24"/>
        </w:rPr>
        <w:t>United States</w:t>
      </w:r>
      <w:r w:rsidR="007F2757">
        <w:rPr>
          <w:rFonts w:ascii="Times New Roman" w:hAnsi="Times New Roman" w:cs="Times New Roman"/>
          <w:sz w:val="24"/>
          <w:szCs w:val="24"/>
        </w:rPr>
        <w:t>, the Supreme Court ruled that</w:t>
      </w:r>
      <w:r w:rsidR="00F11635">
        <w:rPr>
          <w:rFonts w:ascii="Times New Roman" w:hAnsi="Times New Roman" w:cs="Times New Roman"/>
          <w:sz w:val="24"/>
          <w:szCs w:val="24"/>
        </w:rPr>
        <w:t xml:space="preserve"> a criminal defendant is not constitutionally entitled to an evidentiary hearing to contest the factual predicate of a pretrial restraint on assets even when that money is necessary to pay </w:t>
      </w:r>
      <w:r w:rsidR="00096C6C">
        <w:rPr>
          <w:rFonts w:ascii="Times New Roman" w:hAnsi="Times New Roman" w:cs="Times New Roman"/>
          <w:sz w:val="24"/>
          <w:szCs w:val="24"/>
        </w:rPr>
        <w:t>for his defense</w:t>
      </w:r>
      <w:r w:rsidR="00134CBE">
        <w:rPr>
          <w:rFonts w:ascii="Times New Roman" w:hAnsi="Times New Roman" w:cs="Times New Roman"/>
          <w:sz w:val="24"/>
          <w:szCs w:val="24"/>
        </w:rPr>
        <w:t xml:space="preserve">.  </w:t>
      </w:r>
    </w:p>
    <w:p w:rsidR="00D1585C" w:rsidRPr="007F2757" w:rsidRDefault="00134CBE" w:rsidP="002F6F03">
      <w:pPr>
        <w:rPr>
          <w:rFonts w:ascii="Times New Roman" w:hAnsi="Times New Roman" w:cs="Times New Roman"/>
          <w:b/>
          <w:sz w:val="24"/>
          <w:szCs w:val="24"/>
          <w:u w:val="single"/>
        </w:rPr>
      </w:pPr>
      <w:r>
        <w:rPr>
          <w:rFonts w:ascii="Times New Roman" w:hAnsi="Times New Roman" w:cs="Times New Roman"/>
          <w:sz w:val="24"/>
          <w:szCs w:val="24"/>
        </w:rPr>
        <w:lastRenderedPageBreak/>
        <w:t>The D</w:t>
      </w:r>
      <w:r w:rsidR="00DC0AA8">
        <w:rPr>
          <w:rFonts w:ascii="Times New Roman" w:hAnsi="Times New Roman" w:cs="Times New Roman"/>
          <w:sz w:val="24"/>
          <w:szCs w:val="24"/>
        </w:rPr>
        <w:t xml:space="preserve">PA </w:t>
      </w:r>
      <w:r>
        <w:rPr>
          <w:rFonts w:ascii="Times New Roman" w:hAnsi="Times New Roman" w:cs="Times New Roman"/>
          <w:sz w:val="24"/>
          <w:szCs w:val="24"/>
        </w:rPr>
        <w:t xml:space="preserve">reverses </w:t>
      </w:r>
      <w:r w:rsidR="000918FC">
        <w:rPr>
          <w:rFonts w:ascii="Times New Roman" w:hAnsi="Times New Roman" w:cs="Times New Roman"/>
          <w:sz w:val="24"/>
          <w:szCs w:val="24"/>
        </w:rPr>
        <w:t xml:space="preserve">the </w:t>
      </w:r>
      <w:r w:rsidR="000918FC">
        <w:rPr>
          <w:rFonts w:ascii="Times New Roman" w:hAnsi="Times New Roman" w:cs="Times New Roman"/>
          <w:i/>
          <w:sz w:val="24"/>
          <w:szCs w:val="24"/>
        </w:rPr>
        <w:t xml:space="preserve">Kaley </w:t>
      </w:r>
      <w:r w:rsidR="000918FC">
        <w:rPr>
          <w:rFonts w:ascii="Times New Roman" w:hAnsi="Times New Roman" w:cs="Times New Roman"/>
          <w:sz w:val="24"/>
          <w:szCs w:val="24"/>
        </w:rPr>
        <w:t>decision and bolsters the Sixth Amendment right to counsel.  If the government restrains assets pretrial, a defendant can move for a hearing to determine whether the seizure should be modified or rescinded to preserve the defendant’s right to counsel.  At the hearing, the court must consider (1) the weight of the evidence against the defendant, (2) the weight of the evidence with respect to the forfeiture, (3) the history and characteristics of the defendant, and (4) the nature and circumstances of the case.</w:t>
      </w:r>
    </w:p>
    <w:p w:rsidR="00ED500B" w:rsidRDefault="00ED500B" w:rsidP="002F6F03">
      <w:pPr>
        <w:rPr>
          <w:rFonts w:ascii="Times New Roman" w:hAnsi="Times New Roman" w:cs="Times New Roman"/>
          <w:b/>
          <w:sz w:val="24"/>
          <w:szCs w:val="24"/>
          <w:u w:val="single"/>
        </w:rPr>
      </w:pPr>
    </w:p>
    <w:p w:rsidR="00D1585C" w:rsidRPr="00854EA2" w:rsidRDefault="00D1585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6. Recovery of Attorney’s Fees</w:t>
      </w:r>
    </w:p>
    <w:p w:rsidR="0037123C" w:rsidRDefault="0037123C" w:rsidP="002F6F03">
      <w:pPr>
        <w:rPr>
          <w:rFonts w:ascii="Times New Roman" w:hAnsi="Times New Roman" w:cs="Times New Roman"/>
          <w:sz w:val="24"/>
          <w:szCs w:val="24"/>
        </w:rPr>
      </w:pPr>
      <w:r w:rsidRPr="00854EA2">
        <w:rPr>
          <w:rFonts w:ascii="Times New Roman" w:hAnsi="Times New Roman" w:cs="Times New Roman"/>
          <w:sz w:val="24"/>
          <w:szCs w:val="24"/>
        </w:rPr>
        <w:t>Allows for recovery of attorney’s fees when civil forfeiture cases are resolved through settlement assuming the settlement</w:t>
      </w:r>
      <w:r w:rsidR="00DC0AA8">
        <w:rPr>
          <w:rFonts w:ascii="Times New Roman" w:hAnsi="Times New Roman" w:cs="Times New Roman"/>
          <w:sz w:val="24"/>
          <w:szCs w:val="24"/>
        </w:rPr>
        <w:t xml:space="preserve"> amount</w:t>
      </w:r>
      <w:r w:rsidRPr="00854EA2">
        <w:rPr>
          <w:rFonts w:ascii="Times New Roman" w:hAnsi="Times New Roman" w:cs="Times New Roman"/>
          <w:sz w:val="24"/>
          <w:szCs w:val="24"/>
        </w:rPr>
        <w:t xml:space="preserve"> is </w:t>
      </w:r>
      <w:r w:rsidR="00DC0AA8">
        <w:rPr>
          <w:rFonts w:ascii="Times New Roman" w:hAnsi="Times New Roman" w:cs="Times New Roman"/>
          <w:sz w:val="24"/>
          <w:szCs w:val="24"/>
        </w:rPr>
        <w:t xml:space="preserve">greater than </w:t>
      </w:r>
      <w:r w:rsidRPr="00854EA2">
        <w:rPr>
          <w:rFonts w:ascii="Times New Roman" w:hAnsi="Times New Roman" w:cs="Times New Roman"/>
          <w:sz w:val="24"/>
          <w:szCs w:val="24"/>
        </w:rPr>
        <w:t>50% of the seized property</w:t>
      </w:r>
      <w:r w:rsidR="00DC0AA8">
        <w:rPr>
          <w:rFonts w:ascii="Times New Roman" w:hAnsi="Times New Roman" w:cs="Times New Roman"/>
          <w:sz w:val="24"/>
          <w:szCs w:val="24"/>
        </w:rPr>
        <w:t>’s value</w:t>
      </w:r>
      <w:r w:rsidRPr="00854EA2">
        <w:rPr>
          <w:rFonts w:ascii="Times New Roman" w:hAnsi="Times New Roman" w:cs="Times New Roman"/>
          <w:sz w:val="24"/>
          <w:szCs w:val="24"/>
        </w:rPr>
        <w:t>.</w:t>
      </w:r>
      <w:r w:rsidR="00ED500B">
        <w:rPr>
          <w:rFonts w:ascii="Times New Roman" w:hAnsi="Times New Roman" w:cs="Times New Roman"/>
          <w:sz w:val="24"/>
          <w:szCs w:val="24"/>
        </w:rPr>
        <w:t xml:space="preserve">  </w:t>
      </w:r>
    </w:p>
    <w:p w:rsidR="00ED500B" w:rsidRPr="00854EA2" w:rsidRDefault="00ED500B" w:rsidP="002F6F03">
      <w:pPr>
        <w:rPr>
          <w:rFonts w:ascii="Times New Roman" w:hAnsi="Times New Roman" w:cs="Times New Roman"/>
          <w:sz w:val="24"/>
          <w:szCs w:val="24"/>
        </w:rPr>
      </w:pPr>
    </w:p>
    <w:p w:rsidR="0037123C" w:rsidRPr="00854EA2" w:rsidRDefault="00ED500B" w:rsidP="002F6F03">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7.  </w:t>
      </w:r>
      <w:r w:rsidR="0037123C" w:rsidRPr="00854EA2">
        <w:rPr>
          <w:rFonts w:ascii="Times New Roman" w:hAnsi="Times New Roman" w:cs="Times New Roman"/>
          <w:b/>
          <w:sz w:val="24"/>
          <w:szCs w:val="24"/>
          <w:u w:val="single"/>
        </w:rPr>
        <w:t>Annual Audit of Civil Forfeitures</w:t>
      </w:r>
    </w:p>
    <w:p w:rsidR="00ED500B" w:rsidRDefault="007E7B05" w:rsidP="002F6F03">
      <w:pPr>
        <w:rPr>
          <w:rFonts w:ascii="Times New Roman" w:hAnsi="Times New Roman" w:cs="Times New Roman"/>
          <w:sz w:val="24"/>
          <w:szCs w:val="24"/>
        </w:rPr>
      </w:pPr>
      <w:r>
        <w:rPr>
          <w:rFonts w:ascii="Times New Roman" w:hAnsi="Times New Roman" w:cs="Times New Roman"/>
          <w:sz w:val="24"/>
          <w:szCs w:val="24"/>
        </w:rPr>
        <w:t>The DPA requires the DOJ Inspector General to conduct an annual audit of a sample of federal civil forfeitures to ensure that they are consistent with the Constitution and the law.  The IG’s report shall also include an assessment of the fiscal health of the</w:t>
      </w:r>
      <w:r w:rsidR="00044A4A">
        <w:rPr>
          <w:rFonts w:ascii="Times New Roman" w:hAnsi="Times New Roman" w:cs="Times New Roman"/>
          <w:sz w:val="24"/>
          <w:szCs w:val="24"/>
        </w:rPr>
        <w:t xml:space="preserve"> Asset Forfeiture F</w:t>
      </w:r>
      <w:r>
        <w:rPr>
          <w:rFonts w:ascii="Times New Roman" w:hAnsi="Times New Roman" w:cs="Times New Roman"/>
          <w:sz w:val="24"/>
          <w:szCs w:val="24"/>
        </w:rPr>
        <w:t>und, as well as a projection on any expected growth or reduction.</w:t>
      </w:r>
    </w:p>
    <w:p w:rsidR="00DC0AA8" w:rsidRPr="007E7B05" w:rsidRDefault="00DC0AA8" w:rsidP="002F6F03">
      <w:pPr>
        <w:rPr>
          <w:rFonts w:ascii="Times New Roman" w:hAnsi="Times New Roman" w:cs="Times New Roman"/>
          <w:sz w:val="24"/>
          <w:szCs w:val="24"/>
        </w:rPr>
      </w:pPr>
    </w:p>
    <w:p w:rsidR="0037123C" w:rsidRPr="00854EA2" w:rsidRDefault="00ED500B" w:rsidP="002F6F03">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8.  </w:t>
      </w:r>
      <w:r w:rsidR="0037123C" w:rsidRPr="00854EA2">
        <w:rPr>
          <w:rFonts w:ascii="Times New Roman" w:hAnsi="Times New Roman" w:cs="Times New Roman"/>
          <w:b/>
          <w:sz w:val="24"/>
          <w:szCs w:val="24"/>
          <w:u w:val="single"/>
        </w:rPr>
        <w:t>Publicly Available Databases</w:t>
      </w:r>
    </w:p>
    <w:p w:rsidR="00ED500B" w:rsidRDefault="007E7B05" w:rsidP="002F6F03">
      <w:pPr>
        <w:rPr>
          <w:rFonts w:ascii="Times New Roman" w:hAnsi="Times New Roman" w:cs="Times New Roman"/>
          <w:sz w:val="24"/>
          <w:szCs w:val="24"/>
        </w:rPr>
      </w:pPr>
      <w:r w:rsidRPr="007E7B05">
        <w:rPr>
          <w:rFonts w:ascii="Times New Roman" w:hAnsi="Times New Roman" w:cs="Times New Roman"/>
          <w:sz w:val="24"/>
          <w:szCs w:val="24"/>
        </w:rPr>
        <w:t xml:space="preserve">The </w:t>
      </w:r>
      <w:r>
        <w:rPr>
          <w:rFonts w:ascii="Times New Roman" w:hAnsi="Times New Roman" w:cs="Times New Roman"/>
          <w:sz w:val="24"/>
          <w:szCs w:val="24"/>
        </w:rPr>
        <w:t>DPA requires the Attorney General to establish and maintain two forfeiture-related databases.  One database is a real-time catalogue of federal forfeitures to assist persons whose property has been seized.</w:t>
      </w:r>
    </w:p>
    <w:p w:rsidR="005559AF" w:rsidRDefault="007E7B05" w:rsidP="002F6F03">
      <w:pPr>
        <w:rPr>
          <w:rFonts w:ascii="Times New Roman" w:hAnsi="Times New Roman" w:cs="Times New Roman"/>
          <w:sz w:val="24"/>
          <w:szCs w:val="24"/>
        </w:rPr>
      </w:pPr>
      <w:r>
        <w:rPr>
          <w:rFonts w:ascii="Times New Roman" w:hAnsi="Times New Roman" w:cs="Times New Roman"/>
          <w:sz w:val="24"/>
          <w:szCs w:val="24"/>
        </w:rPr>
        <w:t>The second database provides broad details on forfeiture to inform</w:t>
      </w:r>
      <w:r w:rsidR="005559AF">
        <w:rPr>
          <w:rFonts w:ascii="Times New Roman" w:hAnsi="Times New Roman" w:cs="Times New Roman"/>
          <w:sz w:val="24"/>
          <w:szCs w:val="24"/>
        </w:rPr>
        <w:t xml:space="preserve"> Congress and</w:t>
      </w:r>
      <w:r>
        <w:rPr>
          <w:rFonts w:ascii="Times New Roman" w:hAnsi="Times New Roman" w:cs="Times New Roman"/>
          <w:sz w:val="24"/>
          <w:szCs w:val="24"/>
        </w:rPr>
        <w:t xml:space="preserve"> the public of the types of forfeiture, the agencies involved, and the conduct that leads to forfeited property.</w:t>
      </w:r>
    </w:p>
    <w:p w:rsidR="007E7B05" w:rsidRDefault="007E7B05" w:rsidP="002F6F03">
      <w:pPr>
        <w:rPr>
          <w:rFonts w:ascii="Times New Roman" w:hAnsi="Times New Roman" w:cs="Times New Roman"/>
          <w:sz w:val="24"/>
          <w:szCs w:val="24"/>
        </w:rPr>
      </w:pPr>
      <w:r>
        <w:rPr>
          <w:rFonts w:ascii="Times New Roman" w:hAnsi="Times New Roman" w:cs="Times New Roman"/>
          <w:sz w:val="24"/>
          <w:szCs w:val="24"/>
        </w:rPr>
        <w:t xml:space="preserve">  </w:t>
      </w:r>
    </w:p>
    <w:p w:rsidR="00335A16" w:rsidRDefault="00C0073D" w:rsidP="002F6F03">
      <w:pPr>
        <w:rPr>
          <w:rFonts w:ascii="Times New Roman" w:hAnsi="Times New Roman" w:cs="Times New Roman"/>
          <w:b/>
          <w:sz w:val="24"/>
          <w:szCs w:val="24"/>
          <w:u w:val="single"/>
        </w:rPr>
      </w:pPr>
      <w:r>
        <w:rPr>
          <w:rFonts w:ascii="Times New Roman" w:hAnsi="Times New Roman" w:cs="Times New Roman"/>
          <w:b/>
          <w:sz w:val="24"/>
          <w:szCs w:val="24"/>
          <w:u w:val="single"/>
        </w:rPr>
        <w:t>Section 9</w:t>
      </w:r>
      <w:r w:rsidR="00335A16">
        <w:rPr>
          <w:rFonts w:ascii="Times New Roman" w:hAnsi="Times New Roman" w:cs="Times New Roman"/>
          <w:b/>
          <w:sz w:val="24"/>
          <w:szCs w:val="24"/>
          <w:u w:val="single"/>
        </w:rPr>
        <w:t>. Monetary Instruments and Structuring</w:t>
      </w:r>
    </w:p>
    <w:p w:rsidR="005559AF" w:rsidRDefault="00335A16" w:rsidP="002F6F03">
      <w:pPr>
        <w:rPr>
          <w:rFonts w:ascii="Times New Roman" w:hAnsi="Times New Roman" w:cs="Times New Roman"/>
          <w:sz w:val="24"/>
          <w:szCs w:val="24"/>
        </w:rPr>
      </w:pPr>
      <w:r w:rsidRPr="00C0073D">
        <w:rPr>
          <w:rFonts w:ascii="Times New Roman" w:hAnsi="Times New Roman" w:cs="Times New Roman"/>
          <w:sz w:val="24"/>
          <w:szCs w:val="24"/>
        </w:rPr>
        <w:t xml:space="preserve">This section </w:t>
      </w:r>
      <w:r w:rsidR="0030225B">
        <w:rPr>
          <w:rFonts w:ascii="Times New Roman" w:hAnsi="Times New Roman" w:cs="Times New Roman"/>
          <w:sz w:val="24"/>
          <w:szCs w:val="24"/>
        </w:rPr>
        <w:t xml:space="preserve">codifies </w:t>
      </w:r>
      <w:r w:rsidRPr="00C0073D">
        <w:rPr>
          <w:rFonts w:ascii="Times New Roman" w:hAnsi="Times New Roman" w:cs="Times New Roman"/>
          <w:sz w:val="24"/>
          <w:szCs w:val="24"/>
        </w:rPr>
        <w:t xml:space="preserve">already implemented DOJ/IRS policy related to structuring and forfeiture. Structuring is </w:t>
      </w:r>
      <w:r w:rsidR="005559AF">
        <w:rPr>
          <w:rFonts w:ascii="Times New Roman" w:hAnsi="Times New Roman" w:cs="Times New Roman"/>
          <w:sz w:val="24"/>
          <w:szCs w:val="24"/>
        </w:rPr>
        <w:t xml:space="preserve">a crime only if cash deposits or withdrawals are done with the intent of avoiding government reporting requirements.  </w:t>
      </w:r>
    </w:p>
    <w:p w:rsidR="005559AF" w:rsidRDefault="005559AF" w:rsidP="002F6F03">
      <w:pPr>
        <w:rPr>
          <w:rFonts w:ascii="Times New Roman" w:hAnsi="Times New Roman" w:cs="Times New Roman"/>
          <w:sz w:val="24"/>
          <w:szCs w:val="24"/>
        </w:rPr>
      </w:pPr>
      <w:r>
        <w:rPr>
          <w:rFonts w:ascii="Times New Roman" w:hAnsi="Times New Roman" w:cs="Times New Roman"/>
          <w:sz w:val="24"/>
          <w:szCs w:val="24"/>
        </w:rPr>
        <w:t xml:space="preserve">The IRS, however, had frequently used civil forfeiture </w:t>
      </w:r>
      <w:r w:rsidR="0030225B">
        <w:rPr>
          <w:rFonts w:ascii="Times New Roman" w:hAnsi="Times New Roman" w:cs="Times New Roman"/>
          <w:sz w:val="24"/>
          <w:szCs w:val="24"/>
        </w:rPr>
        <w:t xml:space="preserve">to seize property </w:t>
      </w:r>
      <w:r>
        <w:rPr>
          <w:rFonts w:ascii="Times New Roman" w:hAnsi="Times New Roman" w:cs="Times New Roman"/>
          <w:sz w:val="24"/>
          <w:szCs w:val="24"/>
        </w:rPr>
        <w:t xml:space="preserve">when it identified patterns of deposits or withdrawals that were consistent with forfeiture even when it lacked sufficient evidence to file criminal charges or identify other criminal activity.  </w:t>
      </w:r>
    </w:p>
    <w:p w:rsidR="0030225B" w:rsidRDefault="00335A16" w:rsidP="002F6F03">
      <w:pPr>
        <w:rPr>
          <w:rFonts w:ascii="Times New Roman" w:hAnsi="Times New Roman" w:cs="Times New Roman"/>
          <w:sz w:val="24"/>
          <w:szCs w:val="24"/>
        </w:rPr>
      </w:pPr>
      <w:r w:rsidRPr="00C0073D">
        <w:rPr>
          <w:rFonts w:ascii="Times New Roman" w:hAnsi="Times New Roman" w:cs="Times New Roman"/>
          <w:sz w:val="24"/>
          <w:szCs w:val="24"/>
        </w:rPr>
        <w:lastRenderedPageBreak/>
        <w:t>Last year DOJ</w:t>
      </w:r>
      <w:r w:rsidR="005559AF">
        <w:rPr>
          <w:rFonts w:ascii="Times New Roman" w:hAnsi="Times New Roman" w:cs="Times New Roman"/>
          <w:sz w:val="24"/>
          <w:szCs w:val="24"/>
        </w:rPr>
        <w:t xml:space="preserve"> and </w:t>
      </w:r>
      <w:r w:rsidRPr="00C0073D">
        <w:rPr>
          <w:rFonts w:ascii="Times New Roman" w:hAnsi="Times New Roman" w:cs="Times New Roman"/>
          <w:sz w:val="24"/>
          <w:szCs w:val="24"/>
        </w:rPr>
        <w:t xml:space="preserve">IRS </w:t>
      </w:r>
      <w:r w:rsidR="0030225B">
        <w:rPr>
          <w:rFonts w:ascii="Times New Roman" w:hAnsi="Times New Roman" w:cs="Times New Roman"/>
          <w:sz w:val="24"/>
          <w:szCs w:val="24"/>
        </w:rPr>
        <w:t xml:space="preserve">announced </w:t>
      </w:r>
      <w:r w:rsidRPr="00C0073D">
        <w:rPr>
          <w:rFonts w:ascii="Times New Roman" w:hAnsi="Times New Roman" w:cs="Times New Roman"/>
          <w:sz w:val="24"/>
          <w:szCs w:val="24"/>
        </w:rPr>
        <w:t>that they would only charge people with structuring if the funds that were being structured were from illegal sources (</w:t>
      </w:r>
      <w:r w:rsidRPr="005559AF">
        <w:rPr>
          <w:rFonts w:ascii="Times New Roman" w:hAnsi="Times New Roman" w:cs="Times New Roman"/>
          <w:i/>
          <w:sz w:val="24"/>
          <w:szCs w:val="24"/>
        </w:rPr>
        <w:t>e.g.</w:t>
      </w:r>
      <w:r w:rsidR="005559AF">
        <w:rPr>
          <w:rFonts w:ascii="Times New Roman" w:hAnsi="Times New Roman" w:cs="Times New Roman"/>
          <w:sz w:val="24"/>
          <w:szCs w:val="24"/>
        </w:rPr>
        <w:t>,</w:t>
      </w:r>
      <w:r w:rsidRPr="00C0073D">
        <w:rPr>
          <w:rFonts w:ascii="Times New Roman" w:hAnsi="Times New Roman" w:cs="Times New Roman"/>
          <w:sz w:val="24"/>
          <w:szCs w:val="24"/>
        </w:rPr>
        <w:t xml:space="preserve"> drug trafficking) or the structuring was done to further or hide criminal activity (</w:t>
      </w:r>
      <w:r w:rsidRPr="005559AF">
        <w:rPr>
          <w:rFonts w:ascii="Times New Roman" w:hAnsi="Times New Roman" w:cs="Times New Roman"/>
          <w:i/>
          <w:sz w:val="24"/>
          <w:szCs w:val="24"/>
        </w:rPr>
        <w:t>e.g.</w:t>
      </w:r>
      <w:r w:rsidR="005559AF">
        <w:rPr>
          <w:rFonts w:ascii="Times New Roman" w:hAnsi="Times New Roman" w:cs="Times New Roman"/>
          <w:sz w:val="24"/>
          <w:szCs w:val="24"/>
        </w:rPr>
        <w:t xml:space="preserve">, tax evasion). </w:t>
      </w:r>
    </w:p>
    <w:p w:rsidR="00335A16" w:rsidRDefault="00335A16" w:rsidP="002F6F03">
      <w:pPr>
        <w:rPr>
          <w:rFonts w:ascii="Times New Roman" w:hAnsi="Times New Roman" w:cs="Times New Roman"/>
          <w:sz w:val="24"/>
          <w:szCs w:val="24"/>
        </w:rPr>
      </w:pPr>
      <w:r w:rsidRPr="00C0073D">
        <w:rPr>
          <w:rFonts w:ascii="Times New Roman" w:hAnsi="Times New Roman" w:cs="Times New Roman"/>
          <w:sz w:val="24"/>
          <w:szCs w:val="24"/>
        </w:rPr>
        <w:t xml:space="preserve">This section </w:t>
      </w:r>
      <w:r w:rsidR="005559AF">
        <w:rPr>
          <w:rFonts w:ascii="Times New Roman" w:hAnsi="Times New Roman" w:cs="Times New Roman"/>
          <w:sz w:val="24"/>
          <w:szCs w:val="24"/>
        </w:rPr>
        <w:t xml:space="preserve">codifies that policy and only allows civil forfeiture in </w:t>
      </w:r>
      <w:r w:rsidRPr="00C0073D">
        <w:rPr>
          <w:rFonts w:ascii="Times New Roman" w:hAnsi="Times New Roman" w:cs="Times New Roman"/>
          <w:sz w:val="24"/>
          <w:szCs w:val="24"/>
        </w:rPr>
        <w:t>structuring case</w:t>
      </w:r>
      <w:r w:rsidR="005559AF">
        <w:rPr>
          <w:rFonts w:ascii="Times New Roman" w:hAnsi="Times New Roman" w:cs="Times New Roman"/>
          <w:sz w:val="24"/>
          <w:szCs w:val="24"/>
        </w:rPr>
        <w:t xml:space="preserve">s when the property to be seized is derived from an illegal source or otherwise used to conceal </w:t>
      </w:r>
      <w:r w:rsidR="0030225B">
        <w:rPr>
          <w:rFonts w:ascii="Times New Roman" w:hAnsi="Times New Roman" w:cs="Times New Roman"/>
          <w:sz w:val="24"/>
          <w:szCs w:val="24"/>
        </w:rPr>
        <w:t>illegal activity</w:t>
      </w:r>
      <w:r w:rsidRPr="00C0073D">
        <w:rPr>
          <w:rFonts w:ascii="Times New Roman" w:hAnsi="Times New Roman" w:cs="Times New Roman"/>
          <w:sz w:val="24"/>
          <w:szCs w:val="24"/>
        </w:rPr>
        <w:t xml:space="preserve">. </w:t>
      </w:r>
    </w:p>
    <w:p w:rsidR="005559AF" w:rsidRPr="00C0073D" w:rsidRDefault="005559AF" w:rsidP="002F6F03">
      <w:pPr>
        <w:rPr>
          <w:rFonts w:ascii="Times New Roman" w:hAnsi="Times New Roman" w:cs="Times New Roman"/>
          <w:b/>
          <w:sz w:val="24"/>
          <w:szCs w:val="24"/>
        </w:rPr>
      </w:pPr>
    </w:p>
    <w:p w:rsidR="0037123C" w:rsidRPr="00854EA2" w:rsidRDefault="0037123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 xml:space="preserve">Section </w:t>
      </w:r>
      <w:r w:rsidR="00C0073D">
        <w:rPr>
          <w:rFonts w:ascii="Times New Roman" w:hAnsi="Times New Roman" w:cs="Times New Roman"/>
          <w:b/>
          <w:sz w:val="24"/>
          <w:szCs w:val="24"/>
          <w:u w:val="single"/>
        </w:rPr>
        <w:t>10</w:t>
      </w:r>
      <w:r w:rsidRPr="00854EA2">
        <w:rPr>
          <w:rFonts w:ascii="Times New Roman" w:hAnsi="Times New Roman" w:cs="Times New Roman"/>
          <w:b/>
          <w:sz w:val="24"/>
          <w:szCs w:val="24"/>
          <w:u w:val="single"/>
        </w:rPr>
        <w:t xml:space="preserve">. Standard of Proof Relating to Innocent </w:t>
      </w:r>
      <w:r w:rsidR="00ED7662" w:rsidRPr="00854EA2">
        <w:rPr>
          <w:rFonts w:ascii="Times New Roman" w:hAnsi="Times New Roman" w:cs="Times New Roman"/>
          <w:b/>
          <w:sz w:val="24"/>
          <w:szCs w:val="24"/>
          <w:u w:val="single"/>
        </w:rPr>
        <w:t>Owners</w:t>
      </w:r>
    </w:p>
    <w:p w:rsidR="00ED7662" w:rsidRPr="00854EA2" w:rsidRDefault="00ED7662" w:rsidP="002F6F03">
      <w:pPr>
        <w:rPr>
          <w:rFonts w:ascii="Times New Roman" w:hAnsi="Times New Roman" w:cs="Times New Roman"/>
          <w:sz w:val="24"/>
          <w:szCs w:val="24"/>
        </w:rPr>
      </w:pPr>
      <w:r w:rsidRPr="00854EA2">
        <w:rPr>
          <w:rFonts w:ascii="Times New Roman" w:hAnsi="Times New Roman" w:cs="Times New Roman"/>
          <w:sz w:val="24"/>
          <w:szCs w:val="24"/>
        </w:rPr>
        <w:t xml:space="preserve">The </w:t>
      </w:r>
      <w:r w:rsidR="00DC0AA8">
        <w:rPr>
          <w:rFonts w:ascii="Times New Roman" w:hAnsi="Times New Roman" w:cs="Times New Roman"/>
          <w:sz w:val="24"/>
          <w:szCs w:val="24"/>
        </w:rPr>
        <w:t>DPA</w:t>
      </w:r>
      <w:r w:rsidRPr="00854EA2">
        <w:rPr>
          <w:rFonts w:ascii="Times New Roman" w:hAnsi="Times New Roman" w:cs="Times New Roman"/>
          <w:sz w:val="24"/>
          <w:szCs w:val="24"/>
        </w:rPr>
        <w:t xml:space="preserve"> provides additional protection to innocent owners.  If the government is attempting to forfeit property under a civil forfeiture statute because the property was used in the commission of a crime, the government must prove that (1) there was a substantial connection between the property and the offense; and (2) the owner of the seized property intentionally used the property in the offense, knowingly consented to its criminal use, or reasonably should have known that the property might be used in connection with the offense.</w:t>
      </w:r>
    </w:p>
    <w:p w:rsidR="00ED500B" w:rsidRDefault="00ED500B" w:rsidP="002F6F03">
      <w:pPr>
        <w:rPr>
          <w:rFonts w:ascii="Times New Roman" w:hAnsi="Times New Roman" w:cs="Times New Roman"/>
          <w:b/>
          <w:sz w:val="24"/>
          <w:szCs w:val="24"/>
          <w:u w:val="single"/>
        </w:rPr>
      </w:pPr>
    </w:p>
    <w:p w:rsidR="0037123C" w:rsidRPr="00854EA2" w:rsidRDefault="0037123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1</w:t>
      </w:r>
      <w:r w:rsidR="00C0073D">
        <w:rPr>
          <w:rFonts w:ascii="Times New Roman" w:hAnsi="Times New Roman" w:cs="Times New Roman"/>
          <w:b/>
          <w:sz w:val="24"/>
          <w:szCs w:val="24"/>
          <w:u w:val="single"/>
        </w:rPr>
        <w:t>1</w:t>
      </w:r>
      <w:r w:rsidRPr="00854EA2">
        <w:rPr>
          <w:rFonts w:ascii="Times New Roman" w:hAnsi="Times New Roman" w:cs="Times New Roman"/>
          <w:b/>
          <w:sz w:val="24"/>
          <w:szCs w:val="24"/>
          <w:u w:val="single"/>
        </w:rPr>
        <w:t>. Proportionality.</w:t>
      </w:r>
    </w:p>
    <w:p w:rsidR="00ED7662" w:rsidRPr="00854EA2" w:rsidRDefault="00ED7662" w:rsidP="002F6F03">
      <w:pPr>
        <w:rPr>
          <w:rFonts w:ascii="Times New Roman" w:hAnsi="Times New Roman" w:cs="Times New Roman"/>
          <w:sz w:val="24"/>
          <w:szCs w:val="24"/>
        </w:rPr>
      </w:pPr>
      <w:r w:rsidRPr="00854EA2">
        <w:rPr>
          <w:rFonts w:ascii="Times New Roman" w:hAnsi="Times New Roman" w:cs="Times New Roman"/>
          <w:sz w:val="24"/>
          <w:szCs w:val="24"/>
        </w:rPr>
        <w:t xml:space="preserve">Under current law, a judge may reduce the </w:t>
      </w:r>
      <w:r w:rsidR="009F0201">
        <w:rPr>
          <w:rFonts w:ascii="Times New Roman" w:hAnsi="Times New Roman" w:cs="Times New Roman"/>
          <w:sz w:val="24"/>
          <w:szCs w:val="24"/>
        </w:rPr>
        <w:t xml:space="preserve">value </w:t>
      </w:r>
      <w:r w:rsidRPr="00854EA2">
        <w:rPr>
          <w:rFonts w:ascii="Times New Roman" w:hAnsi="Times New Roman" w:cs="Times New Roman"/>
          <w:sz w:val="24"/>
          <w:szCs w:val="24"/>
        </w:rPr>
        <w:t xml:space="preserve">of a forfeiture </w:t>
      </w:r>
      <w:r w:rsidR="009F0201">
        <w:rPr>
          <w:rFonts w:ascii="Times New Roman" w:hAnsi="Times New Roman" w:cs="Times New Roman"/>
          <w:sz w:val="24"/>
          <w:szCs w:val="24"/>
        </w:rPr>
        <w:t xml:space="preserve">only when the forfeiture is so grossly disproportionate to the underlying wrongdoing that it </w:t>
      </w:r>
      <w:r w:rsidRPr="00854EA2">
        <w:rPr>
          <w:rFonts w:ascii="Times New Roman" w:hAnsi="Times New Roman" w:cs="Times New Roman"/>
          <w:sz w:val="24"/>
          <w:szCs w:val="24"/>
        </w:rPr>
        <w:t xml:space="preserve">rises to the level of a Constitutional violation under the Eighth Amendment.  The </w:t>
      </w:r>
      <w:r w:rsidR="009F0201">
        <w:rPr>
          <w:rFonts w:ascii="Times New Roman" w:hAnsi="Times New Roman" w:cs="Times New Roman"/>
          <w:sz w:val="24"/>
          <w:szCs w:val="24"/>
        </w:rPr>
        <w:t>DPA</w:t>
      </w:r>
      <w:r w:rsidRPr="00854EA2">
        <w:rPr>
          <w:rFonts w:ascii="Times New Roman" w:hAnsi="Times New Roman" w:cs="Times New Roman"/>
          <w:sz w:val="24"/>
          <w:szCs w:val="24"/>
        </w:rPr>
        <w:t xml:space="preserve"> gives judges greater latitude to reduce the size of a forfeiture penalty based on the following factors:  the value of the property, the seriousness of the offense, the culpability of the claimant, the claimant’s prior record, the claimant’s financial condition and need to support a family, and the intent of forfeiture statute in question.</w:t>
      </w:r>
    </w:p>
    <w:p w:rsidR="00ED500B" w:rsidRDefault="00ED500B" w:rsidP="002F6F03">
      <w:pPr>
        <w:rPr>
          <w:rFonts w:ascii="Times New Roman" w:hAnsi="Times New Roman" w:cs="Times New Roman"/>
          <w:b/>
          <w:sz w:val="24"/>
          <w:szCs w:val="24"/>
          <w:u w:val="single"/>
        </w:rPr>
      </w:pPr>
    </w:p>
    <w:p w:rsidR="0037123C" w:rsidRPr="00854EA2" w:rsidRDefault="0037123C" w:rsidP="002F6F03">
      <w:pPr>
        <w:rPr>
          <w:rFonts w:ascii="Times New Roman" w:hAnsi="Times New Roman" w:cs="Times New Roman"/>
          <w:b/>
          <w:sz w:val="24"/>
          <w:szCs w:val="24"/>
          <w:u w:val="single"/>
        </w:rPr>
      </w:pPr>
      <w:r w:rsidRPr="00854EA2">
        <w:rPr>
          <w:rFonts w:ascii="Times New Roman" w:hAnsi="Times New Roman" w:cs="Times New Roman"/>
          <w:b/>
          <w:sz w:val="24"/>
          <w:szCs w:val="24"/>
          <w:u w:val="single"/>
        </w:rPr>
        <w:t>Section 1</w:t>
      </w:r>
      <w:r w:rsidR="00C0073D">
        <w:rPr>
          <w:rFonts w:ascii="Times New Roman" w:hAnsi="Times New Roman" w:cs="Times New Roman"/>
          <w:b/>
          <w:sz w:val="24"/>
          <w:szCs w:val="24"/>
          <w:u w:val="single"/>
        </w:rPr>
        <w:t>2</w:t>
      </w:r>
      <w:r w:rsidRPr="00854EA2">
        <w:rPr>
          <w:rFonts w:ascii="Times New Roman" w:hAnsi="Times New Roman" w:cs="Times New Roman"/>
          <w:b/>
          <w:sz w:val="24"/>
          <w:szCs w:val="24"/>
          <w:u w:val="single"/>
        </w:rPr>
        <w:t>. Effective Date.</w:t>
      </w:r>
    </w:p>
    <w:p w:rsidR="0037123C" w:rsidRPr="00854EA2" w:rsidRDefault="0037123C" w:rsidP="002F6F03">
      <w:pPr>
        <w:rPr>
          <w:rFonts w:ascii="Times New Roman" w:hAnsi="Times New Roman" w:cs="Times New Roman"/>
          <w:sz w:val="24"/>
          <w:szCs w:val="24"/>
        </w:rPr>
      </w:pPr>
      <w:r w:rsidRPr="00854EA2">
        <w:rPr>
          <w:rFonts w:ascii="Times New Roman" w:hAnsi="Times New Roman" w:cs="Times New Roman"/>
          <w:sz w:val="24"/>
          <w:szCs w:val="24"/>
        </w:rPr>
        <w:t>The D</w:t>
      </w:r>
      <w:r w:rsidR="009F0201">
        <w:rPr>
          <w:rFonts w:ascii="Times New Roman" w:hAnsi="Times New Roman" w:cs="Times New Roman"/>
          <w:sz w:val="24"/>
          <w:szCs w:val="24"/>
        </w:rPr>
        <w:t>PA</w:t>
      </w:r>
      <w:r w:rsidRPr="00854EA2">
        <w:rPr>
          <w:rFonts w:ascii="Times New Roman" w:hAnsi="Times New Roman" w:cs="Times New Roman"/>
          <w:sz w:val="24"/>
          <w:szCs w:val="24"/>
        </w:rPr>
        <w:t xml:space="preserve"> will be effective when adopted.  Seizures made prior to enactment will be forfeited under current law.</w:t>
      </w:r>
    </w:p>
    <w:p w:rsidR="00D52185" w:rsidRPr="00854EA2" w:rsidRDefault="00D52185" w:rsidP="0077649B">
      <w:pPr>
        <w:rPr>
          <w:rFonts w:ascii="Times New Roman" w:hAnsi="Times New Roman" w:cs="Times New Roman"/>
          <w:sz w:val="24"/>
          <w:szCs w:val="24"/>
        </w:rPr>
      </w:pPr>
    </w:p>
    <w:sectPr w:rsidR="00D52185" w:rsidRPr="00854E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78" w:rsidRDefault="00F56178" w:rsidP="005206D7">
      <w:pPr>
        <w:spacing w:after="0" w:line="240" w:lineRule="auto"/>
      </w:pPr>
      <w:r>
        <w:separator/>
      </w:r>
    </w:p>
  </w:endnote>
  <w:endnote w:type="continuationSeparator" w:id="0">
    <w:p w:rsidR="00F56178" w:rsidRDefault="00F56178" w:rsidP="0052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95730"/>
      <w:docPartObj>
        <w:docPartGallery w:val="Page Numbers (Bottom of Page)"/>
        <w:docPartUnique/>
      </w:docPartObj>
    </w:sdtPr>
    <w:sdtEndPr>
      <w:rPr>
        <w:noProof/>
      </w:rPr>
    </w:sdtEndPr>
    <w:sdtContent>
      <w:p w:rsidR="005206D7" w:rsidRDefault="005206D7">
        <w:pPr>
          <w:pStyle w:val="Footer"/>
          <w:jc w:val="center"/>
        </w:pPr>
        <w:r>
          <w:fldChar w:fldCharType="begin"/>
        </w:r>
        <w:r>
          <w:instrText xml:space="preserve"> PAGE   \* MERGEFORMAT </w:instrText>
        </w:r>
        <w:r>
          <w:fldChar w:fldCharType="separate"/>
        </w:r>
        <w:r w:rsidR="008B6589">
          <w:rPr>
            <w:noProof/>
          </w:rPr>
          <w:t>1</w:t>
        </w:r>
        <w:r>
          <w:rPr>
            <w:noProof/>
          </w:rPr>
          <w:fldChar w:fldCharType="end"/>
        </w:r>
      </w:p>
    </w:sdtContent>
  </w:sdt>
  <w:p w:rsidR="005206D7" w:rsidRDefault="00520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78" w:rsidRDefault="00F56178" w:rsidP="005206D7">
      <w:pPr>
        <w:spacing w:after="0" w:line="240" w:lineRule="auto"/>
      </w:pPr>
      <w:r>
        <w:separator/>
      </w:r>
    </w:p>
  </w:footnote>
  <w:footnote w:type="continuationSeparator" w:id="0">
    <w:p w:rsidR="00F56178" w:rsidRDefault="00F56178" w:rsidP="00520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9B"/>
    <w:rsid w:val="00044A4A"/>
    <w:rsid w:val="00065AA9"/>
    <w:rsid w:val="000918FC"/>
    <w:rsid w:val="00096C6C"/>
    <w:rsid w:val="00134CBE"/>
    <w:rsid w:val="001A4237"/>
    <w:rsid w:val="002039FE"/>
    <w:rsid w:val="002F6F03"/>
    <w:rsid w:val="0030225B"/>
    <w:rsid w:val="00335A16"/>
    <w:rsid w:val="0037123C"/>
    <w:rsid w:val="003A6E0E"/>
    <w:rsid w:val="00434225"/>
    <w:rsid w:val="00476CD6"/>
    <w:rsid w:val="005206D7"/>
    <w:rsid w:val="005559AF"/>
    <w:rsid w:val="00573AE2"/>
    <w:rsid w:val="006054CA"/>
    <w:rsid w:val="00666377"/>
    <w:rsid w:val="00717127"/>
    <w:rsid w:val="00734B6A"/>
    <w:rsid w:val="00755600"/>
    <w:rsid w:val="0077649B"/>
    <w:rsid w:val="007E7B05"/>
    <w:rsid w:val="007F2757"/>
    <w:rsid w:val="00854EA2"/>
    <w:rsid w:val="008B6589"/>
    <w:rsid w:val="00971DB8"/>
    <w:rsid w:val="009F0201"/>
    <w:rsid w:val="00C0073D"/>
    <w:rsid w:val="00CB044B"/>
    <w:rsid w:val="00D1585C"/>
    <w:rsid w:val="00D52185"/>
    <w:rsid w:val="00D939E1"/>
    <w:rsid w:val="00DC0AA8"/>
    <w:rsid w:val="00E14727"/>
    <w:rsid w:val="00ED500B"/>
    <w:rsid w:val="00ED7662"/>
    <w:rsid w:val="00F11635"/>
    <w:rsid w:val="00F56178"/>
    <w:rsid w:val="00F57818"/>
    <w:rsid w:val="00FB1DBC"/>
    <w:rsid w:val="00FE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D7"/>
  </w:style>
  <w:style w:type="paragraph" w:styleId="Footer">
    <w:name w:val="footer"/>
    <w:basedOn w:val="Normal"/>
    <w:link w:val="FooterChar"/>
    <w:uiPriority w:val="99"/>
    <w:unhideWhenUsed/>
    <w:rsid w:val="0052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D7"/>
  </w:style>
  <w:style w:type="paragraph" w:styleId="BalloonText">
    <w:name w:val="Balloon Text"/>
    <w:basedOn w:val="Normal"/>
    <w:link w:val="BalloonTextChar"/>
    <w:uiPriority w:val="99"/>
    <w:semiHidden/>
    <w:unhideWhenUsed/>
    <w:rsid w:val="00C0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6D7"/>
  </w:style>
  <w:style w:type="paragraph" w:styleId="Footer">
    <w:name w:val="footer"/>
    <w:basedOn w:val="Normal"/>
    <w:link w:val="FooterChar"/>
    <w:uiPriority w:val="99"/>
    <w:unhideWhenUsed/>
    <w:rsid w:val="0052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D7"/>
  </w:style>
  <w:style w:type="paragraph" w:styleId="BalloonText">
    <w:name w:val="Balloon Text"/>
    <w:basedOn w:val="Normal"/>
    <w:link w:val="BalloonTextChar"/>
    <w:uiPriority w:val="99"/>
    <w:semiHidden/>
    <w:unhideWhenUsed/>
    <w:rsid w:val="00C0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housecall</dc:creator>
  <cp:lastModifiedBy>Kanya Bennett</cp:lastModifiedBy>
  <cp:revision>2</cp:revision>
  <dcterms:created xsi:type="dcterms:W3CDTF">2016-06-03T15:29:00Z</dcterms:created>
  <dcterms:modified xsi:type="dcterms:W3CDTF">2016-06-03T15:29:00Z</dcterms:modified>
</cp:coreProperties>
</file>